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Normal Wear and Tear vs. Damage Checklist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w:t>
      </w:r>
      <w:r>
        <w:rPr>
          <w:sz w:val="19"/>
        </w:rPr>
        <w:t xml:space="preserve">________ (check the rule in Washington)</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Normal Wear and Tear vs. Damage Checklist</dc:title>
  <dc:creator>TenantLoop</dc:creator>
</cp:coreProperties>
</file>