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Commercial Lease Agreement</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Virginia.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Virginia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Commercial Lease Agreement</dc:title>
  <dc:creator>TenantLoop</dc:creator>
</cp:coreProperties>
</file>