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Single-Family Home Lease Agreement</w:t>
      </w:r>
    </w:p>
    <w:p>
      <w:pPr>
        <w:spacing w:before="0" w:after="240"/>
      </w:pPr>
      <w:r>
        <w:rPr>
          <w:color w:val="555555"/>
          <w:sz w:val="22"/>
        </w:rPr>
        <w:t xml:space="preserve">General template, not legal advice. Have an attorney in your state review before use. Last reviewed October 29, 2026.</w:t>
      </w:r>
    </w:p>
    <w:p>
      <w:pPr>
        <w:spacing w:before="0" w:after="120"/>
      </w:pPr>
      <w:r>
        <w:rPr>
          <w:sz w:val="21"/>
        </w:rPr>
        <w:t xml:space="preserve">This Lease is made on ________ (Date signed) between the landlord and the tenants named below for the rental of the single-family home described in section 2. The home is located in ________ (State), and the law of that state governs this Lease. Where this Lease conflicts with that law, the law controls.</w:t>
      </w:r>
    </w:p>
    <w:p>
      <w:pPr>
        <w:pStyle w:val="Heading2"/>
        <w:keepNext/>
        <w:spacing w:before="240" w:after="100"/>
      </w:pPr>
      <w:r>
        <w:rPr>
          <w:b/>
          <w:sz w:val="26"/>
        </w:rPr>
        <w:t xml:space="preserve">1. Parties and occupants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 (legal name)</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Other occupants (names and ages of minors)</w:t>
            </w:r>
          </w:p>
        </w:tc>
      </w:tr>
    </w:tbl>
    <w:p>
      <w:pPr>
        <w:spacing w:before="0" w:after="120"/>
      </w:pPr>
    </w:p>
    <w:p>
      <w:pPr>
        <w:spacing w:before="0" w:after="120"/>
      </w:pPr>
      <w:r>
        <w:rPr>
          <w:sz w:val="21"/>
        </w:rPr>
        <w:t xml:space="preserve">Each tenant is jointly and severally responsible for all obligations under this Lease. Only the tenants and occupants listed may live in the home. A guest who stays more than ________ (Number of nights) nights in any ________ (Number of days) day period needs the landlord's written consent.</w:t>
      </w:r>
    </w:p>
    <w:p>
      <w:pPr>
        <w:pStyle w:val="Heading2"/>
        <w:keepNext/>
        <w:spacing w:before="240" w:after="100"/>
      </w:pPr>
      <w:r>
        <w:rPr>
          <w:b/>
          <w:sz w:val="26"/>
        </w:rPr>
        <w:t xml:space="preserve">2. The home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Garage, driveway and parking</w:t>
            </w:r>
          </w:p>
        </w:tc>
        <w:tc>
          <w:tcPr>
            <w:tcW w:w="4680" w:type="dxa"/>
            <w:tcBorders>
              <w:bottom w:val="single" w:sz="6" w:color="333333"/>
            </w:tcBorders>
          </w:tcPr>
          <w:p>
            <w:pPr>
              <w:spacing w:before="0" w:after="360"/>
            </w:pPr>
            <w:r>
              <w:rPr>
                <w:color w:val="666666"/>
                <w:sz w:val="17"/>
              </w:rPr>
              <w:t xml:space="preserve">Sheds, outbuildings or areas excluded from the rental</w:t>
            </w:r>
          </w:p>
        </w:tc>
      </w:tr>
      <w:tr>
        <w:tc>
          <w:tcPr>
            <w:tcW w:w="4680" w:type="dxa"/>
            <w:tcBorders>
              <w:bottom w:val="single" w:sz="6" w:color="333333"/>
            </w:tcBorders>
          </w:tcPr>
          <w:p>
            <w:pPr>
              <w:spacing w:before="0" w:after="360"/>
            </w:pPr>
            <w:r>
              <w:rPr>
                <w:color w:val="666666"/>
                <w:sz w:val="17"/>
              </w:rPr>
              <w:t xml:space="preserve">Appliances included</w:t>
            </w:r>
          </w:p>
        </w:tc>
        <w:tc>
          <w:tcPr>
            <w:tcW w:w="4680" w:type="dxa"/>
            <w:tcBorders>
              <w:bottom w:val="single" w:sz="6" w:color="333333"/>
            </w:tcBorders>
          </w:tcPr>
          <w:p>
            <w:pPr>
              <w:spacing w:before="0" w:after="360"/>
            </w:pPr>
            <w:r>
              <w:rPr>
                <w:color w:val="666666"/>
                <w:sz w:val="17"/>
              </w:rPr>
              <w:t xml:space="preserve">Furniture or other items included</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The Lease starts on ________ (Start date) and ends at 11:59 p.m. on ________ (End date). If the tenant stays after the end date with the landlord's written consent and no new lease is signed, the tenancy becomes month to month on these terms and either party may end it with the notice state law requires.</w:t>
      </w:r>
    </w:p>
    <w:p>
      <w:pPr>
        <w:pStyle w:val="Heading2"/>
        <w:keepNext/>
        <w:spacing w:before="240" w:after="100"/>
      </w:pPr>
      <w:r>
        <w:rPr>
          <w:b/>
          <w:sz w:val="26"/>
        </w:rPr>
        <w:t xml:space="preserve">4. Rent</w:t>
      </w:r>
    </w:p>
    <w:p>
      <w:pPr>
        <w:spacing w:before="0" w:after="120"/>
      </w:pPr>
      <w:r>
        <w:rPr>
          <w:sz w:val="21"/>
        </w:rPr>
        <w:t xml:space="preserve">Rent is $________ (Monthly rent) per month, due in advance on the ________ (Due day) day of each month. Rent for a partial first month is $________ (Prorated first month rent). Rent is paid by ________ (Accepted payment methods) to ________ (Payee or payment portal). A returned payment incurs a fee of $________ (Returned payment fee) where allowed by law.</w:t>
      </w:r>
    </w:p>
    <w:p>
      <w:pPr>
        <w:spacing w:before="0" w:after="120"/>
      </w:pPr>
      <w:r>
        <w:rPr>
          <w:sz w:val="21"/>
        </w:rPr>
        <w:t xml:space="preserve">If rent is not received by the end of a ________ (Grace period in days) day grace period, the tenant owes a late charge of $________ (Late charge).</w:t>
      </w:r>
    </w:p>
    <w:p>
      <w:pPr>
        <w:pBdr>
          <w:left w:val="single" w:sz="18" w:space="8" w:color="1F3D2B"/>
        </w:pBdr>
        <w:shd w:val="clear" w:color="auto" w:fill="F2F2F2"/>
        <w:spacing w:before="0" w:after="160"/>
        <w:ind w:left="120"/>
      </w:pPr>
      <w:r>
        <w:rPr>
          <w:b/>
          <w:sz w:val="19"/>
        </w:rPr>
        <w:t xml:space="preserve">Late fee limits: </w:t>
      </w:r>
      <w:r>
        <w:rPr>
          <w:sz w:val="19"/>
        </w:rPr>
        <w:t xml:space="preserve">________ (check the rule in your state)</w:t>
      </w:r>
    </w:p>
    <w:p>
      <w:pPr>
        <w:pStyle w:val="Heading2"/>
        <w:keepNext/>
        <w:spacing w:before="240" w:after="100"/>
      </w:pPr>
      <w:r>
        <w:rPr>
          <w:b/>
          <w:sz w:val="26"/>
        </w:rPr>
        <w:t xml:space="preserve">5. Security deposit</w:t>
      </w:r>
    </w:p>
    <w:p>
      <w:pPr>
        <w:spacing w:before="0" w:after="120"/>
      </w:pPr>
      <w:r>
        <w:rPr>
          <w:sz w:val="21"/>
        </w:rPr>
        <w:t xml:space="preserve">The tenant pays a security deposit of $________ (Deposit amount) on or before signing. It is not rent and may not be used for the last month without the landlord's written consent. After the tenant moves out and returns the keys, the landlord will return the deposit, minus lawful deductions listed in an itemized statement, within the time state law requires.</w:t>
      </w:r>
    </w:p>
    <w:p>
      <w:pPr>
        <w:pBdr>
          <w:left w:val="single" w:sz="18" w:space="8" w:color="1F3D2B"/>
        </w:pBdr>
        <w:shd w:val="clear" w:color="auto" w:fill="F2F2F2"/>
        <w:spacing w:before="0" w:after="160"/>
        <w:ind w:left="120"/>
      </w:pPr>
      <w:r>
        <w:rPr>
          <w:b/>
          <w:sz w:val="19"/>
        </w:rPr>
        <w:t xml:space="preserve">Deposit limit: </w:t>
      </w:r>
      <w:r>
        <w:rPr>
          <w:sz w:val="19"/>
        </w:rPr>
        <w:t xml:space="preserve">________ (check the rule in your state)</w:t>
      </w:r>
    </w:p>
    <w:p>
      <w:pPr>
        <w:pBdr>
          <w:left w:val="single" w:sz="18" w:space="8" w:color="1F3D2B"/>
        </w:pBdr>
        <w:shd w:val="clear" w:color="auto" w:fill="F2F2F2"/>
        <w:spacing w:before="0" w:after="160"/>
        <w:ind w:left="120"/>
      </w:pPr>
      <w:r>
        <w:rPr>
          <w:b/>
          <w:sz w:val="19"/>
        </w:rPr>
        <w:t xml:space="preserve">Return deadline: </w:t>
      </w:r>
      <w:r>
        <w:rPr>
          <w:sz w:val="19"/>
        </w:rPr>
        <w:t xml:space="preserve">________ (check the rule in your state)</w:t>
      </w:r>
    </w:p>
    <w:p>
      <w:pPr>
        <w:pStyle w:val="Heading2"/>
        <w:keepNext/>
        <w:spacing w:before="240" w:after="100"/>
      </w:pPr>
      <w:r>
        <w:rPr>
          <w:b/>
          <w:sz w:val="26"/>
        </w:rPr>
        <w:t xml:space="preserve">6. Utilities and services</w:t>
      </w:r>
    </w:p>
    <w:p>
      <w:pPr>
        <w:spacing w:before="0" w:after="120"/>
      </w:pPr>
      <w:r>
        <w:rPr>
          <w:sz w:val="21"/>
        </w:rPr>
        <w:t xml:space="preserve">The tenant will put these utilities in the tenant's own name from the start date and keep them on until move-out: ________ (Utilities in tenant's name, such as electricity, gas, water, trash, internet). The landlord pays: ________ (Utilities landlord pays, or none). The tenant may not let heat, water or electricity be shut off, because frozen pipes and other damage can follow.</w:t>
      </w:r>
    </w:p>
    <w:p>
      <w:pPr>
        <w:pStyle w:val="Heading2"/>
        <w:keepNext/>
        <w:spacing w:before="240" w:after="100"/>
      </w:pPr>
      <w:r>
        <w:rPr>
          <w:b/>
          <w:sz w:val="26"/>
        </w:rPr>
        <w:t xml:space="preserve">7. Yard, exterior and seasonal care</w:t>
      </w:r>
    </w:p>
    <w:p>
      <w:pPr>
        <w:spacing w:before="0" w:after="60"/>
        <w:ind w:left="360"/>
      </w:pPr>
      <w:r>
        <w:rPr>
          <w:sz w:val="21"/>
        </w:rPr>
        <w:t xml:space="preserve">☐  </w:t>
      </w:r>
      <w:r>
        <w:rPr>
          <w:sz w:val="21"/>
        </w:rPr>
        <w:t xml:space="preserve">Lawn mowing, watering and weeding: ________ (Tenant or landlord)</w:t>
      </w:r>
    </w:p>
    <w:p>
      <w:pPr>
        <w:spacing w:before="0" w:after="60"/>
        <w:ind w:left="360"/>
      </w:pPr>
      <w:r>
        <w:rPr>
          <w:sz w:val="21"/>
        </w:rPr>
        <w:t xml:space="preserve">☐  </w:t>
      </w:r>
      <w:r>
        <w:rPr>
          <w:sz w:val="21"/>
        </w:rPr>
        <w:t xml:space="preserve">Tree trimming and removal: landlord, unless damage is caused by the tenant</w:t>
      </w:r>
    </w:p>
    <w:p>
      <w:pPr>
        <w:spacing w:before="0" w:after="60"/>
        <w:ind w:left="360"/>
      </w:pPr>
      <w:r>
        <w:rPr>
          <w:sz w:val="21"/>
        </w:rPr>
        <w:t xml:space="preserve">☐  </w:t>
      </w:r>
      <w:r>
        <w:rPr>
          <w:sz w:val="21"/>
        </w:rPr>
        <w:t xml:space="preserve">Snow and ice removal from walks and driveway: ________ (Tenant or landlord)</w:t>
      </w:r>
    </w:p>
    <w:p>
      <w:pPr>
        <w:spacing w:before="0" w:after="60"/>
        <w:ind w:left="360"/>
      </w:pPr>
      <w:r>
        <w:rPr>
          <w:sz w:val="21"/>
        </w:rPr>
        <w:t xml:space="preserve">☐  </w:t>
      </w:r>
      <w:r>
        <w:rPr>
          <w:sz w:val="21"/>
        </w:rPr>
        <w:t xml:space="preserve">Gutter cleaning: ________ (Tenant or landlord)</w:t>
      </w:r>
    </w:p>
    <w:p>
      <w:pPr>
        <w:spacing w:before="0" w:after="60"/>
        <w:ind w:left="360"/>
      </w:pPr>
      <w:r>
        <w:rPr>
          <w:sz w:val="21"/>
        </w:rPr>
        <w:t xml:space="preserve">☐  </w:t>
      </w:r>
      <w:r>
        <w:rPr>
          <w:sz w:val="21"/>
        </w:rPr>
        <w:t xml:space="preserve">Pool or hot tub care: ________ (Tenant, landlord or not applicable)</w:t>
      </w:r>
    </w:p>
    <w:p>
      <w:pPr>
        <w:spacing w:before="0" w:after="60"/>
        <w:ind w:left="360"/>
      </w:pPr>
      <w:r>
        <w:rPr>
          <w:sz w:val="21"/>
        </w:rPr>
        <w:t xml:space="preserve">☐  </w:t>
      </w:r>
      <w:r>
        <w:rPr>
          <w:sz w:val="21"/>
        </w:rPr>
        <w:t xml:space="preserve">Replacing HVAC filters every ________ (Number of months) months: tenant, with filters supplied by ________ (Tenant or landlord)</w:t>
      </w:r>
    </w:p>
    <w:p>
      <w:pPr>
        <w:spacing w:before="0" w:after="60"/>
      </w:pPr>
    </w:p>
    <w:p>
      <w:pPr>
        <w:pStyle w:val="Heading2"/>
        <w:keepNext/>
        <w:spacing w:before="240" w:after="100"/>
      </w:pPr>
      <w:r>
        <w:rPr>
          <w:b/>
          <w:sz w:val="26"/>
        </w:rPr>
        <w:t xml:space="preserve">8. Maintenance and repairs</w:t>
      </w:r>
    </w:p>
    <w:p>
      <w:pPr>
        <w:spacing w:before="0" w:after="120"/>
      </w:pPr>
      <w:r>
        <w:rPr>
          <w:sz w:val="21"/>
        </w:rPr>
        <w:t xml:space="preserve">The landlord will keep the structure, roof, plumbing, heating, electrical systems and included appliances in good working order, as required by law. The tenant will keep the home clean and safe, use systems properly, test smoke and carbon monoxide alarms monthly, replace batteries and light bulbs, and promptly report leaks, mold, pests or anything that is not working. The tenant pays for damage caused by the tenant, occupants, guests or pets, beyond normal wear and tear.</w:t>
      </w:r>
    </w:p>
    <w:p>
      <w:pPr>
        <w:spacing w:before="0" w:after="120"/>
      </w:pPr>
      <w:r>
        <w:rPr>
          <w:sz w:val="21"/>
        </w:rPr>
        <w:t xml:space="preserve">The tenant may make small repairs costing up to $________ (Repair limit) only with the landlord's approval. No alterations, painting, lock changes or installations without written consent.</w:t>
      </w:r>
    </w:p>
    <w:p>
      <w:pPr>
        <w:pBdr>
          <w:left w:val="single" w:sz="18" w:space="8" w:color="1F3D2B"/>
        </w:pBdr>
        <w:shd w:val="clear" w:color="auto" w:fill="F2F2F2"/>
        <w:spacing w:before="0" w:after="160"/>
        <w:ind w:left="120"/>
      </w:pPr>
      <w:r>
        <w:rPr>
          <w:b/>
          <w:sz w:val="19"/>
        </w:rPr>
        <w:t xml:space="preserve">Repair rights and remedies: </w:t>
      </w:r>
      <w:r>
        <w:rPr>
          <w:sz w:val="19"/>
        </w:rPr>
        <w:t xml:space="preserve">________ (check the rule in your state)</w:t>
      </w:r>
    </w:p>
    <w:p>
      <w:pPr>
        <w:pStyle w:val="Heading2"/>
        <w:keepNext/>
        <w:spacing w:before="240" w:after="100"/>
      </w:pPr>
      <w:r>
        <w:rPr>
          <w:b/>
          <w:sz w:val="26"/>
        </w:rPr>
        <w:t xml:space="preserve">9. Homeowners association</w:t>
      </w:r>
    </w:p>
    <w:p>
      <w:pPr>
        <w:spacing w:before="0" w:after="120"/>
      </w:pPr>
      <w:r>
        <w:rPr>
          <w:sz w:val="21"/>
        </w:rPr>
        <w:t xml:space="preserve">If the home is in a homeowners association, the tenant will follow the association's rules, a copy of which has been given to the tenant. The tenant pays any fine caused by the tenant's conduct. Association dues remain the landlord's responsibility. HOA name and contact: ________ (HOA name and contact, or not applicable).</w:t>
      </w:r>
    </w:p>
    <w:p>
      <w:pPr>
        <w:pStyle w:val="Heading2"/>
        <w:keepNext/>
        <w:spacing w:before="240" w:after="100"/>
      </w:pPr>
      <w:r>
        <w:rPr>
          <w:b/>
          <w:sz w:val="26"/>
        </w:rPr>
        <w:t xml:space="preserve">10. Pets</w:t>
      </w:r>
    </w:p>
    <w:p>
      <w:pPr>
        <w:spacing w:before="0" w:after="120"/>
      </w:pPr>
      <w:r>
        <w:rPr>
          <w:sz w:val="21"/>
        </w:rPr>
        <w:t xml:space="preserve">No pets without the landlord's written consent. Approved pets: ________ (Type, breed, weight and name, or none). Pet deposit $________ (Pet deposit) and pet rent $________ (Monthly pet rent), where allowed by law. Service and support animals are not pets and are handled under fair housing law.</w:t>
      </w:r>
    </w:p>
    <w:p>
      <w:pPr>
        <w:pStyle w:val="Heading2"/>
        <w:keepNext/>
        <w:spacing w:before="240" w:after="100"/>
      </w:pPr>
      <w:r>
        <w:rPr>
          <w:b/>
          <w:sz w:val="26"/>
        </w:rPr>
        <w:t xml:space="preserve">11. Use, conduct and smoking</w:t>
      </w:r>
    </w:p>
    <w:p>
      <w:pPr>
        <w:spacing w:before="0" w:after="120"/>
      </w:pPr>
      <w:r>
        <w:rPr>
          <w:sz w:val="21"/>
        </w:rPr>
        <w:t xml:space="preserve">The home is for residential use only. The tenant will not disturb neighbors, break the law on the property, or store hazardous materials. Smoking or vaping ________ (Is or is not) allowed inside the home. Vehicles must be in working order and parked only in the driveway, garage or legal street spaces. No business that brings customers to the home without consent.</w:t>
      </w:r>
    </w:p>
    <w:p>
      <w:pPr>
        <w:pStyle w:val="Heading2"/>
        <w:keepNext/>
        <w:spacing w:before="240" w:after="100"/>
      </w:pPr>
      <w:r>
        <w:rPr>
          <w:b/>
          <w:sz w:val="26"/>
        </w:rPr>
        <w:t xml:space="preserve">12. Landlord entry</w:t>
      </w:r>
    </w:p>
    <w:p>
      <w:pPr>
        <w:spacing w:before="0" w:after="120"/>
      </w:pPr>
      <w:r>
        <w:rPr>
          <w:sz w:val="21"/>
        </w:rPr>
        <w:t xml:space="preserve">The landlord may enter at reasonable times to inspect, make repairs or show the home, after giving the notice state law requires. In an emergency the landlord may enter without notice.</w:t>
      </w:r>
    </w:p>
    <w:p>
      <w:pPr>
        <w:pBdr>
          <w:left w:val="single" w:sz="18" w:space="8" w:color="1F3D2B"/>
        </w:pBdr>
        <w:shd w:val="clear" w:color="auto" w:fill="F2F2F2"/>
        <w:spacing w:before="0" w:after="160"/>
        <w:ind w:left="120"/>
      </w:pPr>
      <w:r>
        <w:rPr>
          <w:b/>
          <w:sz w:val="19"/>
        </w:rPr>
        <w:t xml:space="preserve">Notice before entry: </w:t>
      </w:r>
      <w:r>
        <w:rPr>
          <w:sz w:val="19"/>
        </w:rPr>
        <w:t xml:space="preserve">________ (check the rule in your state)</w:t>
      </w:r>
    </w:p>
    <w:p>
      <w:pPr>
        <w:pStyle w:val="Heading2"/>
        <w:keepNext/>
        <w:spacing w:before="240" w:after="100"/>
      </w:pPr>
      <w:r>
        <w:rPr>
          <w:b/>
          <w:sz w:val="26"/>
        </w:rPr>
        <w:t xml:space="preserve">13. Insurance</w:t>
      </w:r>
    </w:p>
    <w:p>
      <w:pPr>
        <w:spacing w:before="0" w:after="120"/>
      </w:pPr>
      <w:r>
        <w:rPr>
          <w:sz w:val="21"/>
        </w:rPr>
        <w:t xml:space="preserve">The landlord's insurance does not cover the tenant's belongings or the tenant's liability. The tenant ________ (Must carry renters insurance with liability coverage of at least $ amount, or is encouraged to carry renters insurance).</w:t>
      </w:r>
    </w:p>
    <w:p>
      <w:pPr>
        <w:pStyle w:val="Heading2"/>
        <w:keepNext/>
        <w:spacing w:before="240" w:after="100"/>
      </w:pPr>
      <w:r>
        <w:rPr>
          <w:b/>
          <w:sz w:val="26"/>
        </w:rPr>
        <w:t xml:space="preserve">14. Subletting and assignment</w:t>
      </w:r>
    </w:p>
    <w:p>
      <w:pPr>
        <w:spacing w:before="0" w:after="120"/>
      </w:pPr>
      <w:r>
        <w:rPr>
          <w:sz w:val="21"/>
        </w:rPr>
        <w:t xml:space="preserve">The tenant may not sublet the home, rent any part of it for short stays, or assign this Lease without the landlord's written consent, except where state law gives the tenant that right.</w:t>
      </w:r>
    </w:p>
    <w:p>
      <w:pPr>
        <w:pStyle w:val="Heading2"/>
        <w:keepNext/>
        <w:spacing w:before="240" w:after="100"/>
      </w:pPr>
      <w:r>
        <w:rPr>
          <w:b/>
          <w:sz w:val="26"/>
        </w:rPr>
        <w:t xml:space="preserve">15. Disclosures</w:t>
      </w:r>
    </w:p>
    <w:p>
      <w:pPr>
        <w:spacing w:before="0" w:after="120"/>
      </w:pPr>
      <w:r>
        <w:rPr>
          <w:sz w:val="21"/>
        </w:rPr>
        <w:t xml:space="preserve">The tenant acknowledges receiving these disclosures and attachments: ________ (List, such as lead-based paint disclosure for homes built before 1978, move-in condition checklist, HOA rules, mold or radon notices).</w:t>
      </w:r>
    </w:p>
    <w:p>
      <w:pPr>
        <w:pBdr>
          <w:left w:val="single" w:sz="18" w:space="8" w:color="1F3D2B"/>
        </w:pBdr>
        <w:shd w:val="clear" w:color="auto" w:fill="F2F2F2"/>
        <w:spacing w:before="0" w:after="160"/>
        <w:ind w:left="120"/>
      </w:pPr>
      <w:r>
        <w:rPr>
          <w:b/>
          <w:sz w:val="19"/>
        </w:rPr>
        <w:t xml:space="preserve">Disclosures required in this state: </w:t>
      </w:r>
      <w:r>
        <w:rPr>
          <w:sz w:val="19"/>
        </w:rPr>
        <w:t xml:space="preserve">________ (check the rule in your state)</w:t>
      </w:r>
    </w:p>
    <w:p>
      <w:pPr>
        <w:pStyle w:val="Heading2"/>
        <w:keepNext/>
        <w:spacing w:before="240" w:after="100"/>
      </w:pPr>
      <w:r>
        <w:rPr>
          <w:b/>
          <w:sz w:val="26"/>
        </w:rPr>
        <w:t xml:space="preserve">16. Default and ending the Lease</w:t>
      </w:r>
    </w:p>
    <w:p>
      <w:pPr>
        <w:spacing w:before="0" w:after="120"/>
      </w:pPr>
      <w:r>
        <w:rPr>
          <w:sz w:val="21"/>
        </w:rPr>
        <w:t xml:space="preserve">If the tenant fails to pay rent or breaks another term of this Lease, the landlord may give the notice required by state law and, if the problem is not fixed, end the tenancy through the courts. The landlord will never lock out the tenant, remove belongings or shut off utilities to force a move.</w:t>
      </w:r>
    </w:p>
    <w:p>
      <w:pPr>
        <w:spacing w:before="0" w:after="120"/>
      </w:pPr>
      <w:r>
        <w:rPr>
          <w:sz w:val="21"/>
        </w:rPr>
        <w:t xml:space="preserve">Early termination: the tenant may end this Lease early by giving ________ (Number of days) days of written notice and paying ________ (Early termination fee or months of rent, or rent until the home is re-rented). Military members and survivors of domestic violence may have rights to end the Lease early under federal and state law.</w:t>
      </w:r>
    </w:p>
    <w:p>
      <w:pPr>
        <w:pStyle w:val="Heading2"/>
        <w:keepNext/>
        <w:spacing w:before="240" w:after="100"/>
      </w:pPr>
      <w:r>
        <w:rPr>
          <w:b/>
          <w:sz w:val="26"/>
        </w:rPr>
        <w:t xml:space="preserve">17. Move-out</w:t>
      </w:r>
    </w:p>
    <w:p>
      <w:pPr>
        <w:spacing w:before="0" w:after="120"/>
      </w:pPr>
      <w:r>
        <w:rPr>
          <w:sz w:val="21"/>
        </w:rPr>
        <w:t xml:space="preserve">At the end of the tenancy the tenant will remove all belongings, clean the home, leave the yard in the condition it was received, return all keys and remotes, and give a forwarding address in writing. Both parties will compare the home with the move-in condition checklist.</w:t>
      </w:r>
    </w:p>
    <w:p>
      <w:pPr>
        <w:pStyle w:val="Heading2"/>
        <w:keepNext/>
        <w:spacing w:before="240" w:after="100"/>
      </w:pPr>
      <w:r>
        <w:rPr>
          <w:b/>
          <w:sz w:val="26"/>
        </w:rPr>
        <w:t xml:space="preserve">18. Other terms</w:t>
      </w:r>
    </w:p>
    <w:p>
      <w:pPr>
        <w:spacing w:before="0" w:after="120"/>
      </w:pPr>
      <w:r>
        <w:rPr>
          <w:sz w:val="21"/>
        </w:rPr>
        <w:t xml:space="preserve">Notices must be in writing and delivered to the addresses above, or by email if both parties agree. If any part of this Lease is invalid, the rest stays in effect. This Lease, with its attachments, is the whole agreement and may be changed only in writing signed by both parties. Additional terms: ________ (Additional terms, or none).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an attorney in your state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an attorney in your state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Single-Family Home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Single-Family Home Lease Agreement</dc:title>
  <dc:creator>TenantLoop</dc:creator>
</cp:coreProperties>
</file>