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Move-Out Checklist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Texas: </w:t>
      </w:r>
      <w:r>
        <w:rPr>
          <w:sz w:val="19"/>
        </w:rPr>
        <w:t xml:space="preserve">Once the tenant gives up possession, the landlord has 30 days to send back the deposit along with a written account of anything kept. (Property Code section 92.103)</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Texas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Move-Out Checklist</dc:title>
  <dc:creator>TenantLoop</dc:creator>
</cp:coreProperties>
</file>