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Security Deposit Receipt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This receipt confirms that the landlord received a security deposit from the tenant named below for a home located in Tennessee.</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Tennessee)</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Tennessee: </w:t>
      </w:r>
      <w:r>
        <w:rPr>
          <w:sz w:val="19"/>
        </w:rPr>
        <w:t xml:space="preserve">Landlords who take deposits before move in must keep them in an account used only for deposits at a bank or lending institution regulated by the state or federal government. (Tenn. Code Ann. 66-28-301(a))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Receipt or notice requirements in Tennessee: </w:t>
      </w:r>
      <w:r>
        <w:rPr>
          <w:sz w:val="19"/>
        </w:rPr>
        <w:t xml:space="preserve">At signing, the landlord discloses the location of the deposit account but does not have to give the account number. (Tenn. Code Ann. 66-28-301)</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Tennessee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Itemization rules in Tennessee: </w:t>
      </w:r>
      <w:r>
        <w:rPr>
          <w:sz w:val="19"/>
        </w:rPr>
        <w:t xml:space="preserve">Charges against the deposit are based on a written list of damage and estimated repair costs, made at a move out inspection the tenant may attend or sent on the tenant's written request. (Tenn. Code Ann. 66-28-301)</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Security Deposit Receipt</dc:title>
  <dc:creator>TenantLoop</dc:creator>
</cp:coreProperties>
</file>