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Rental Application</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Tennessee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Tennessee)</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Tennessee)</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Rental Application</dc:title>
  <dc:creator>TenantLoop</dc:creator>
</cp:coreProperties>
</file>