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Move-Out Checklist</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Tennessee)</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Tennessee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Move-Out Checklist</dc:title>
  <dc:creator>TenantLoop</dc:creator>
</cp:coreProperties>
</file>