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Lead-Based Paint Disclosure for Rental Housing</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Tennessee: ________ (Rule and source, or none found)</w:t>
      </w: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Lead-Based Paint Disclosure for Rental Housing</dc:title>
  <dc:creator>TenantLoop</dc:creator>
</cp:coreProperties>
</file>