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Residential Lease Agreement</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Pennsylvania,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Pennsylvania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Pennsylvania)</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Pennsylvania)</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Pennsylvania law requires.</w:t>
      </w:r>
    </w:p>
    <w:p>
      <w:pPr>
        <w:pBdr>
          <w:left w:val="single" w:sz="18" w:space="8" w:color="1F3D2B"/>
        </w:pBdr>
        <w:shd w:val="clear" w:color="auto" w:fill="F2F2F2"/>
        <w:spacing w:before="0" w:after="160"/>
        <w:ind w:left="120"/>
      </w:pPr>
      <w:r>
        <w:rPr>
          <w:b/>
          <w:sz w:val="19"/>
        </w:rPr>
        <w:t xml:space="preserve">Deposit limit in Pennsylvania: </w:t>
      </w:r>
      <w:r>
        <w:rPr>
          <w:sz w:val="19"/>
        </w:rPr>
        <w:t xml:space="preserve">During the first year of a lease the deposit may not exceed two months of rent, and from the second year or a renewal on, one month. (Landlord and Tenant Act of 1951, section 511.1)</w:t>
      </w:r>
    </w:p>
    <w:p>
      <w:pPr>
        <w:pBdr>
          <w:left w:val="single" w:sz="18" w:space="8" w:color="1F3D2B"/>
        </w:pBdr>
        <w:shd w:val="clear" w:color="auto" w:fill="F2F2F2"/>
        <w:spacing w:before="0" w:after="160"/>
        <w:ind w:left="120"/>
      </w:pPr>
      <w:r>
        <w:rPr>
          <w:b/>
          <w:sz w:val="19"/>
        </w:rPr>
        <w:t xml:space="preserve">Deposit return deadline in Pennsylvania: </w:t>
      </w:r>
      <w:r>
        <w:rPr>
          <w:sz w:val="19"/>
        </w:rPr>
        <w:t xml:space="preserve">Within 30 days after the lease ends or the tenant surrenders the unit, the landlord must return the deposit or send a written list of damages with the balance. (Landlord and Tenant Act of 1951, section 512)</w:t>
      </w:r>
    </w:p>
    <w:p>
      <w:pPr>
        <w:pBdr>
          <w:left w:val="single" w:sz="18" w:space="8" w:color="1F3D2B"/>
        </w:pBdr>
        <w:shd w:val="clear" w:color="auto" w:fill="F2F2F2"/>
        <w:spacing w:before="0" w:after="160"/>
        <w:ind w:left="120"/>
      </w:pPr>
      <w:r>
        <w:rPr>
          <w:b/>
          <w:sz w:val="19"/>
        </w:rPr>
        <w:t xml:space="preserve">Interest on deposits in Pennsylvania: </w:t>
      </w:r>
      <w:r>
        <w:rPr>
          <w:sz w:val="19"/>
        </w:rPr>
        <w:t xml:space="preserve">After the second anniversary, a deposit over 100 dollars earns interest for the tenant, paid yearly, less a 1 percent administrative fee the landlord may keep. (Landlord and Tenant Act of 1951, section 511.2)</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Pennsylvania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Pennsylvania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Pennsylvania)</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Pennsylvania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Pennsylvania: </w:t>
      </w:r>
      <w:r>
        <w:rPr>
          <w:sz w:val="19"/>
        </w:rPr>
        <w:t xml:space="preserve">For unpaid rent, the landlord serves a written notice to quit giving the tenant 10 days to leave. (Landlord and Tenant Act of 1951, section 501)</w:t>
      </w:r>
    </w:p>
    <w:p>
      <w:pPr>
        <w:pBdr>
          <w:left w:val="single" w:sz="18" w:space="8" w:color="1F3D2B"/>
        </w:pBdr>
        <w:shd w:val="clear" w:color="auto" w:fill="F2F2F2"/>
        <w:spacing w:before="0" w:after="160"/>
        <w:ind w:left="120"/>
      </w:pPr>
      <w:r>
        <w:rPr>
          <w:b/>
          <w:sz w:val="19"/>
        </w:rPr>
        <w:t xml:space="preserve">Notice for other lease violations in Pennsylvania: </w:t>
      </w:r>
      <w:r>
        <w:rPr>
          <w:sz w:val="19"/>
        </w:rPr>
        <w:t xml:space="preserve">For a lease breach or the end of the term, the notice to quit gives 15 days for a lease of one year or less or with no set term, and 30 days for a lease longer than one year. (Landlord and Tenant Act of 1951, section 501)</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Pennsylvania: </w:t>
      </w:r>
      <w:r>
        <w:rPr>
          <w:sz w:val="19"/>
        </w:rPr>
        <w:t xml:space="preserve">Homes built before 1978 need the federal lead-based paint disclosure and the EPA pamphlet. (Residential Lead-Based Paint Hazard Reduction Act (42 U.S.C. 4852d)) When a deposit over 100 dollars is placed in escrow, the landlord must tell the tenant in writing which institution holds it and how much was deposited. (Landlord and Tenant Act of 1951, section 511.2)</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Residential Lease Agreement</dc:title>
  <dc:creator>TenantLoop</dc:creator>
</cp:coreProperties>
</file>