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Rental Application</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Pennsylvania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Pennsylvania)</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Pennsylvania)</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Rental Application</dc:title>
  <dc:creator>TenantLoop</dc:creator>
</cp:coreProperties>
</file>