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Eviction Notice Set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Oregon law allows them in this notice.</w:t>
      </w:r>
    </w:p>
    <w:p>
      <w:pPr>
        <w:pBdr>
          <w:left w:val="single" w:sz="18" w:space="8" w:color="1F3D2B"/>
        </w:pBdr>
        <w:shd w:val="clear" w:color="auto" w:fill="F2F2F2"/>
        <w:spacing w:before="0" w:after="160"/>
        <w:ind w:left="120"/>
      </w:pPr>
      <w:r>
        <w:rPr>
          <w:b/>
          <w:sz w:val="19"/>
        </w:rPr>
        <w:t xml:space="preserve">Notice period for unpaid rent in Oregon: </w:t>
      </w:r>
      <w:r>
        <w:rPr>
          <w:sz w:val="19"/>
        </w:rPr>
        <w:t xml:space="preserve">For unpaid rent in a monthly tenancy, the landlord gives either a 10 day notice served no sooner than the eighth day of the rental period or a 13 day notice served no sooner than the fifth day; weekly tenancies use a 72 hour notice. (ORS 90.394)</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Oregon: </w:t>
      </w:r>
      <w:r>
        <w:rPr>
          <w:sz w:val="19"/>
        </w:rPr>
        <w:t xml:space="preserve">For a material lease violation, the landlord gives written notice that the tenancy will end at least 30 days later, and the tenant can stop the termination by curing the violation within the time stated, generally at least 14 days. (ORS 90.392)</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Oregon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Oregon: </w:t>
      </w:r>
      <w:r>
        <w:rPr>
          <w:sz w:val="19"/>
        </w:rPr>
        <w:t xml:space="preserve">During the first year of occupancy a landlord can end a month to month tenancy with 30 days of written notice; after the first year the landlord needs a tenant cause or a qualifying landlord reason such as demolition, major repairs, owner move in or a sale to a buyer who will live there. (ORS 90.427)</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Eviction Notice Set</dc:title>
  <dc:creator>TenantLoop</dc:creator>
</cp:coreProperties>
</file>