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North Carolina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North Carolina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North Carolina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North Carolina: </w:t>
      </w:r>
      <w:r>
        <w:rPr>
          <w:sz w:val="19"/>
        </w:rPr>
        <w:t xml:space="preserve">A month-to-month tenancy can be ended by either side with 7 days of notice, unless the lease requires more. (N.C. General Statutes section 42-14)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North Carolina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North Carolina: </w:t>
      </w:r>
      <w:r>
        <w:rPr>
          <w:sz w:val="19"/>
        </w:rPr>
        <w:t xml:space="preserve">The landlord must return the deposit, with an itemized list of any damage, within 30 days after the tenancy ends, or send an interim accounting then and a final one within 60 days if the claim is not yet known. (N.C. General Statutes section 42-52)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North Carolina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North Carolina: </w:t>
      </w:r>
      <w:r>
        <w:rPr>
          <w:sz w:val="19"/>
        </w:rPr>
        <w:t xml:space="preserve">A service member with permanent change of station orders 50 miles or more away, or who is discharged early, can end a lease with written notice effective at least 30 days after the landlord receives it, plus the orders. (N.C. General Statutes section 42-45 and Servicemembers Civil Relief Act)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 in North Carolina: </w:t>
      </w:r>
      <w:r>
        <w:rPr>
          <w:sz w:val="19"/>
        </w:rPr>
        <w:t xml:space="preserve">A survivor of domestic violence, sexual assault or stalking can end a lease with written notice effective at least 30 days after the landlord receives it, plus a qualifying protective order or Address Confidentiality Program card. (N.C. General Statutes section 42-45.1)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North Carolina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North Carolina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North Carolina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North Carolina Lease Termination Letter</dc:title>
  <dc:creator>TenantLoop</dc:creator>
</cp:coreProperties>
</file>