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Lead-Based Paint Disclosure for Rental Housing</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North Carolina: ________ (Rule and source, or none found)</w:t>
      </w: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Lead-Based Paint Disclosure for Rental Housing</dc:title>
  <dc:creator>TenantLoop</dc:creator>
</cp:coreProperties>
</file>