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Eviction Notice Set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North Carolina law allows them in this notice.</w:t>
      </w:r>
    </w:p>
    <w:p>
      <w:pPr>
        <w:pBdr>
          <w:left w:val="single" w:sz="18" w:space="8" w:color="1F3D2B"/>
        </w:pBdr>
        <w:shd w:val="clear" w:color="auto" w:fill="F2F2F2"/>
        <w:spacing w:before="0" w:after="160"/>
        <w:ind w:left="120"/>
      </w:pPr>
      <w:r>
        <w:rPr>
          <w:b/>
          <w:sz w:val="19"/>
        </w:rPr>
        <w:t xml:space="preserve">Notice period for unpaid rent in North Carolina: </w:t>
      </w:r>
      <w:r>
        <w:rPr>
          <w:sz w:val="19"/>
        </w:rPr>
        <w:t xml:space="preserve">When the lease sets a rent due date, the landlord may end the tenancy after making a demand for past due rent and waiting 10 days without payment, unless the lease sets a different rule. (N.C. General Statutes section 42-3)</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North Carolina)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North Carolina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North Carolina: </w:t>
      </w:r>
      <w:r>
        <w:rPr>
          <w:sz w:val="19"/>
        </w:rPr>
        <w:t xml:space="preserve">A month-to-month tenancy can be ended with 7 days of notice, a week-to-week tenancy with 2 days, and a year-to-year tenancy with one month. (N.C. General Statutes section 42-14)</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Eviction Notice Set</dc:title>
  <dc:creator>TenantLoop</dc:creator>
</cp:coreProperties>
</file>