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Property Management Agreement</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New York,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New York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New York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in New York: </w:t>
      </w:r>
      <w:r>
        <w:rPr>
          <w:sz w:val="19"/>
        </w:rPr>
        <w:t xml:space="preserve">The deposit stays the tenant's money held in trust, may not be mixed with the landlord's funds, and if banked the tenant must be told the bank's name and address and the amount. (General Obligations Law section 7-103)</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Property Management Agreement</dc:title>
  <dc:creator>TenantLoop</dc:creator>
</cp:coreProperties>
</file>