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Lead-Based Paint Disclosure for Rental Housing</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New York: ________ (Rule and source, or none found)</w:t>
      </w: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Lead-Based Paint Disclosure for Rental Housing</dc:title>
  <dc:creator>TenantLoop</dc:creator>
</cp:coreProperties>
</file>