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York Eviction Notice Set</w:t>
      </w:r>
    </w:p>
    <w:p>
      <w:pPr>
        <w:spacing w:before="0" w:after="240"/>
      </w:pPr>
      <w:r>
        <w:rPr>
          <w:color w:val="555555"/>
          <w:sz w:val="22"/>
        </w:rPr>
        <w:t xml:space="preserve">General template, not legal advice. Have a New York attorney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New York law allows them in this notice.</w:t>
      </w:r>
    </w:p>
    <w:p>
      <w:pPr>
        <w:pBdr>
          <w:left w:val="single" w:sz="18" w:space="8" w:color="1F3D2B"/>
        </w:pBdr>
        <w:shd w:val="clear" w:color="auto" w:fill="F2F2F2"/>
        <w:spacing w:before="0" w:after="160"/>
        <w:ind w:left="120"/>
      </w:pPr>
      <w:r>
        <w:rPr>
          <w:b/>
          <w:sz w:val="19"/>
        </w:rPr>
        <w:t xml:space="preserve">Notice period for unpaid rent in New York: </w:t>
      </w:r>
      <w:r>
        <w:rPr>
          <w:sz w:val="19"/>
        </w:rPr>
        <w:t xml:space="preserve">Before filing for unpaid rent, the landlord must serve a written rent demand giving the tenant at least 14 days to pay or move out. (Real Property Actions and Proceedings Law section 711(2))</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w:t>
      </w:r>
      <w:r>
        <w:rPr>
          <w:sz w:val="19"/>
        </w:rPr>
        <w:t xml:space="preserve">________ (check the rule in New York)</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New York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in New York: </w:t>
      </w:r>
      <w:r>
        <w:rPr>
          <w:sz w:val="19"/>
        </w:rPr>
        <w:t xml:space="preserve">A landlord who will not renew must give 30, 60 or 90 days of written notice depending on how long the tenant has lived there, and in places covered by the Good Cause Eviction Law the landlord also needs a lawful reason not to renew. (Real Property Law section 226-c and Article 6-A (Good Cause Eviction Law))</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York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York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York 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York Eviction Notice Set</dc:title>
  <dc:creator>TenantLoop</dc:creator>
</cp:coreProperties>
</file>