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Security Deposit Return Letter</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Send this statement to the tenant's forwarding address (or last known address) within your state's deadline, with the refund or a demand for any balance. Keep a copy, the move-in and move-out checklists, photos, and the receipts or estimates behind each deduction.</w:t>
      </w:r>
    </w:p>
    <w:p>
      <w:pPr>
        <w:pBdr>
          <w:left w:val="single" w:sz="18" w:space="8" w:color="1F3D2B"/>
        </w:pBdr>
        <w:shd w:val="clear" w:color="auto" w:fill="F2F2F2"/>
        <w:spacing w:before="0" w:after="160"/>
        <w:ind w:left="120"/>
      </w:pPr>
      <w:r>
        <w:rPr>
          <w:b/>
          <w:sz w:val="19"/>
        </w:rPr>
        <w:t xml:space="preserve">Return deadline in New Jersey: </w:t>
      </w:r>
      <w:r>
        <w:rPr>
          <w:sz w:val="19"/>
        </w:rPr>
        <w:t xml:space="preserve">The landlord must return the deposit with interest, less lawful deductions, within 30 days after the tenancy ends, or within five business days when a fire, flood, condemnation or evacuation displaces the tenant. (N.J.S.A. 46:8-21.1)</w:t>
      </w:r>
    </w:p>
    <w:p>
      <w:pPr>
        <w:pBdr>
          <w:left w:val="single" w:sz="18" w:space="8" w:color="1F3D2B"/>
        </w:pBdr>
        <w:shd w:val="clear" w:color="auto" w:fill="F2F2F2"/>
        <w:spacing w:before="0" w:after="160"/>
        <w:ind w:left="120"/>
      </w:pPr>
      <w:r>
        <w:rPr>
          <w:b/>
          <w:sz w:val="19"/>
        </w:rPr>
        <w:t xml:space="preserve">Itemization rules in New Jersey: </w:t>
      </w:r>
      <w:r>
        <w:rPr>
          <w:sz w:val="19"/>
        </w:rPr>
        <w:t xml:space="preserve">Any deductions must be listed in an itemized statement sent with the balance by personal delivery or registered or certified mail. (N.J.S.A. 46:8-21.1)</w:t>
      </w:r>
    </w:p>
    <w:p>
      <w:pPr>
        <w:pStyle w:val="Heading2"/>
        <w:keepNext/>
        <w:spacing w:before="240" w:after="100"/>
      </w:pPr>
      <w:r>
        <w:rPr>
          <w:b/>
          <w:sz w:val="26"/>
        </w:rPr>
        <w:t xml:space="preserve">Statement of security deposit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statement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Forwarding address</w:t>
            </w:r>
          </w:p>
        </w:tc>
        <w:tc>
          <w:tcPr>
            <w:tcW w:w="4680" w:type="dxa"/>
            <w:tcBorders>
              <w:bottom w:val="single" w:sz="6" w:color="333333"/>
            </w:tcBorders>
          </w:tcPr>
          <w:p>
            <w:pPr>
              <w:spacing w:before="0" w:after="360"/>
            </w:pPr>
            <w:r>
              <w:rPr>
                <w:color w:val="666666"/>
                <w:sz w:val="17"/>
              </w:rPr>
              <w:t xml:space="preserve">Rental 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Date the tenant moved out and returned keys</w:t>
            </w:r>
          </w:p>
        </w:tc>
      </w:tr>
    </w:tbl>
    <w:p>
      <w:pPr>
        <w:spacing w:before="0" w:after="120"/>
      </w:pPr>
    </w:p>
    <w:p>
      <w:pPr>
        <w:pStyle w:val="Heading2"/>
        <w:keepNext/>
        <w:spacing w:before="240" w:after="100"/>
      </w:pPr>
      <w:r>
        <w:rPr>
          <w:b/>
          <w:sz w:val="26"/>
        </w:rPr>
        <w:t xml:space="preserve">1. Deposit held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Security deposit paid</w:t>
            </w:r>
          </w:p>
        </w:tc>
        <w:tc>
          <w:tcPr>
            <w:tcW w:w="4680" w:type="dxa"/>
          </w:tcPr>
          <w:p>
            <w:pPr>
              <w:spacing w:before="0" w:after="200"/>
            </w:pPr>
            <w:r>
              <w:rPr>
                <w:sz w:val="19"/>
              </w:rPr>
              <w:t xml:space="preserve"> </w:t>
            </w:r>
          </w:p>
        </w:tc>
      </w:tr>
      <w:tr>
        <w:tc>
          <w:tcPr>
            <w:tcW w:w="4680" w:type="dxa"/>
          </w:tcPr>
          <w:p>
            <w:pPr>
              <w:spacing w:before="0" w:after="200"/>
            </w:pPr>
            <w:r>
              <w:rPr>
                <w:sz w:val="19"/>
              </w:rPr>
              <w:t xml:space="preserve">Pet deposit or other refundable deposit</w:t>
            </w:r>
          </w:p>
        </w:tc>
        <w:tc>
          <w:tcPr>
            <w:tcW w:w="4680" w:type="dxa"/>
          </w:tcPr>
          <w:p>
            <w:pPr>
              <w:spacing w:before="0" w:after="200"/>
            </w:pPr>
            <w:r>
              <w:rPr>
                <w:sz w:val="19"/>
              </w:rPr>
              <w:t xml:space="preserve"> </w:t>
            </w:r>
          </w:p>
        </w:tc>
      </w:tr>
      <w:tr>
        <w:tc>
          <w:tcPr>
            <w:tcW w:w="4680" w:type="dxa"/>
          </w:tcPr>
          <w:p>
            <w:pPr>
              <w:spacing w:before="0" w:after="200"/>
            </w:pPr>
            <w:r>
              <w:rPr>
                <w:sz w:val="19"/>
              </w:rPr>
              <w:t xml:space="preserve">Interest earned, if required</w:t>
            </w:r>
          </w:p>
        </w:tc>
        <w:tc>
          <w:tcPr>
            <w:tcW w:w="4680" w:type="dxa"/>
          </w:tcPr>
          <w:p>
            <w:pPr>
              <w:spacing w:before="0" w:after="200"/>
            </w:pPr>
            <w:r>
              <w:rPr>
                <w:sz w:val="19"/>
              </w:rPr>
              <w:t xml:space="preserve"> </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bl>
    <w:p>
      <w:pPr>
        <w:spacing w:before="0" w:after="120"/>
      </w:pPr>
    </w:p>
    <w:p>
      <w:pPr>
        <w:pBdr>
          <w:left w:val="single" w:sz="18" w:space="8" w:color="1F3D2B"/>
        </w:pBdr>
        <w:shd w:val="clear" w:color="auto" w:fill="F2F2F2"/>
        <w:spacing w:before="0" w:after="160"/>
        <w:ind w:left="120"/>
      </w:pPr>
      <w:r>
        <w:rPr>
          <w:b/>
          <w:sz w:val="19"/>
        </w:rPr>
        <w:t xml:space="preserve">Deposit interest in New Jersey: </w:t>
      </w:r>
      <w:r>
        <w:rPr>
          <w:sz w:val="19"/>
        </w:rPr>
        <w:t xml:space="preserve">Interest earned belongs to the tenant and is paid in cash or credited toward rent each year on the lease anniversary or renewal, or on January 31 if the tenant was told in writing. (N.J.S.A. 46:8-19)</w:t>
      </w:r>
    </w:p>
    <w:p>
      <w:pPr>
        <w:pStyle w:val="Heading2"/>
        <w:keepNext/>
        <w:spacing w:before="240" w:after="100"/>
      </w:pPr>
      <w:r>
        <w:rPr>
          <w:b/>
          <w:sz w:val="26"/>
        </w:rPr>
        <w:t xml:space="preserve">2. Deductions</w:t>
      </w:r>
    </w:p>
    <w:p>
      <w:pPr>
        <w:spacing w:before="0" w:after="120"/>
      </w:pPr>
      <w:r>
        <w:rPr>
          <w:sz w:val="21"/>
        </w:rPr>
        <w:t xml:space="preserve">Deductions are limited to unpaid rent and other amounts owed under the lease, and to cleaning and repairs needed to return the home to its move-in condition, apart from normal wear and tear.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location</w:t>
            </w:r>
          </w:p>
        </w:tc>
        <w:tc>
          <w:tcPr>
            <w:tcW w:w="2340" w:type="dxa"/>
            <w:shd w:val="clear" w:color="auto" w:fill="EDEDED"/>
          </w:tcPr>
          <w:p>
            <w:pPr>
              <w:spacing w:before="0" w:after="40"/>
            </w:pPr>
            <w:r>
              <w:rPr>
                <w:b/>
                <w:sz w:val="19"/>
              </w:rPr>
              <w:t xml:space="preserve">Why it was charged</w:t>
            </w:r>
          </w:p>
        </w:tc>
        <w:tc>
          <w:tcPr>
            <w:tcW w:w="2340" w:type="dxa"/>
            <w:shd w:val="clear" w:color="auto" w:fill="EDEDED"/>
          </w:tcPr>
          <w:p>
            <w:pPr>
              <w:spacing w:before="0" w:after="40"/>
            </w:pPr>
            <w:r>
              <w:rPr>
                <w:b/>
                <w:sz w:val="19"/>
              </w:rPr>
              <w:t xml:space="preserve">Cost</w:t>
            </w:r>
          </w:p>
        </w:tc>
        <w:tc>
          <w:tcPr>
            <w:tcW w:w="2340" w:type="dxa"/>
            <w:shd w:val="clear" w:color="auto" w:fill="EDEDED"/>
          </w:tcPr>
          <w:p>
            <w:pPr>
              <w:spacing w:before="0" w:after="40"/>
            </w:pPr>
            <w:r>
              <w:rPr>
                <w:b/>
                <w:sz w:val="19"/>
              </w:rPr>
              <w:t xml:space="preserve">Proof attached (receipt, invoice, estimate, photo)</w:t>
            </w:r>
          </w:p>
        </w:tc>
      </w:tr>
      <w:tr>
        <w:tc>
          <w:tcPr>
            <w:tcW w:w="2340" w:type="dxa"/>
          </w:tcPr>
          <w:p>
            <w:pPr>
              <w:spacing w:before="0" w:after="200"/>
            </w:pPr>
            <w:r>
              <w:rPr>
                <w:sz w:val="19"/>
              </w:rPr>
              <w:t xml:space="preserve">Unpaid rent for period</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deductions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Where repair work is not yet finished, the charge above is a good faith estimate. We will send the final invoice and adjust the amount within ________ (Number of days) days if your state requires it.</w:t>
      </w:r>
    </w:p>
    <w:p>
      <w:pPr>
        <w:pStyle w:val="Heading2"/>
        <w:keepNext/>
        <w:spacing w:before="240" w:after="100"/>
      </w:pPr>
      <w:r>
        <w:rPr>
          <w:b/>
          <w:sz w:val="26"/>
        </w:rPr>
        <w:t xml:space="preserve">3. Result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r>
        <w:tc>
          <w:tcPr>
            <w:tcW w:w="4680" w:type="dxa"/>
          </w:tcPr>
          <w:p>
            <w:pPr>
              <w:spacing w:before="0" w:after="200"/>
            </w:pPr>
            <w:r>
              <w:rPr>
                <w:sz w:val="19"/>
              </w:rPr>
              <w:t xml:space="preserve">Less total deductions</w:t>
            </w:r>
          </w:p>
        </w:tc>
        <w:tc>
          <w:tcPr>
            <w:tcW w:w="4680" w:type="dxa"/>
          </w:tcPr>
          <w:p>
            <w:pPr>
              <w:spacing w:before="0" w:after="200"/>
            </w:pPr>
            <w:r>
              <w:rPr>
                <w:sz w:val="19"/>
              </w:rPr>
              <w:t xml:space="preserve"> </w:t>
            </w:r>
          </w:p>
        </w:tc>
      </w:tr>
      <w:tr>
        <w:tc>
          <w:tcPr>
            <w:tcW w:w="4680" w:type="dxa"/>
          </w:tcPr>
          <w:p>
            <w:pPr>
              <w:spacing w:before="0" w:after="200"/>
            </w:pPr>
            <w:r>
              <w:rPr>
                <w:sz w:val="19"/>
              </w:rPr>
              <w:t xml:space="preserve">Refund due to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Balance owed by tenant</w:t>
            </w:r>
          </w:p>
        </w:tc>
        <w:tc>
          <w:tcPr>
            <w:tcW w:w="468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A refund of $________ (Refund amount) is enclosed by check number ________ (Check number) or was sent by ________ (Payment method) on ________ (Date sent).</w:t>
      </w:r>
    </w:p>
    <w:p>
      <w:pPr>
        <w:spacing w:before="0" w:after="60"/>
        <w:ind w:left="360"/>
      </w:pPr>
      <w:r>
        <w:rPr>
          <w:sz w:val="21"/>
        </w:rPr>
        <w:t xml:space="preserve">☐  </w:t>
      </w:r>
      <w:r>
        <w:rPr>
          <w:sz w:val="21"/>
        </w:rPr>
        <w:t xml:space="preserve">Deductions exceed the deposit. Please pay the balance of $________ (Balance owed) by ________ (Due date) to ________ (Payment address or portal).</w:t>
      </w:r>
    </w:p>
    <w:p>
      <w:pPr>
        <w:spacing w:before="0" w:after="60"/>
      </w:pPr>
    </w:p>
    <w:p>
      <w:pPr>
        <w:spacing w:before="0" w:after="120"/>
      </w:pPr>
      <w:r>
        <w:rPr>
          <w:sz w:val="21"/>
        </w:rPr>
        <w:t xml:space="preserve">If you have questions about any item, contact ________ (Contact name) at ________ (Phone and email). If you disagree with a deduction, please tell us in writing and include any photos or records you have.</w:t>
      </w:r>
    </w:p>
    <w:p>
      <w:pPr>
        <w:pBdr>
          <w:left w:val="single" w:sz="18" w:space="8" w:color="1F3D2B"/>
        </w:pBdr>
        <w:shd w:val="clear" w:color="auto" w:fill="F2F2F2"/>
        <w:spacing w:before="0" w:after="160"/>
        <w:ind w:left="120"/>
      </w:pPr>
      <w:r>
        <w:rPr>
          <w:b/>
          <w:sz w:val="19"/>
        </w:rPr>
        <w:t xml:space="preserve">Penalty for late or improper return in New Jersey: </w:t>
      </w:r>
      <w:r>
        <w:rPr>
          <w:sz w:val="19"/>
        </w:rPr>
        <w:t xml:space="preserve">A tenant whose deposit is wrongfully withheld can sue for double the amount withheld, plus court costs and reasonable attorney fees. (N.J.S.A. 46:8-21.1)</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Mailing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mailed</w:t>
            </w:r>
          </w:p>
        </w:tc>
        <w:tc>
          <w:tcPr>
            <w:tcW w:w="4680" w:type="dxa"/>
            <w:tcBorders>
              <w:bottom w:val="single" w:sz="6" w:color="333333"/>
            </w:tcBorders>
          </w:tcPr>
          <w:p>
            <w:pPr>
              <w:spacing w:before="0" w:after="360"/>
            </w:pPr>
            <w:r>
              <w:rPr>
                <w:color w:val="666666"/>
                <w:sz w:val="17"/>
              </w:rPr>
              <w:t xml:space="preserve">Method (first class, certified, other)</w:t>
            </w:r>
          </w:p>
        </w:tc>
      </w:tr>
      <w:tr>
        <w:tc>
          <w:tcPr>
            <w:tcW w:w="4680" w:type="dxa"/>
            <w:tcBorders>
              <w:bottom w:val="single" w:sz="6" w:color="333333"/>
            </w:tcBorders>
          </w:tcPr>
          <w:p>
            <w:pPr>
              <w:spacing w:before="0" w:after="360"/>
            </w:pPr>
            <w:r>
              <w:rPr>
                <w:color w:val="666666"/>
                <w:sz w:val="17"/>
              </w:rPr>
              <w:t xml:space="preserve">Tracking number</w:t>
            </w:r>
          </w:p>
        </w:tc>
        <w:tc>
          <w:tcPr>
            <w:tcW w:w="4680" w:type="dxa"/>
            <w:tcBorders>
              <w:bottom w:val="single" w:sz="6" w:color="333333"/>
            </w:tcBorders>
          </w:tcPr>
          <w:p>
            <w:pPr>
              <w:spacing w:before="0" w:after="360"/>
            </w:pPr>
            <w:r>
              <w:rPr>
                <w:color w:val="666666"/>
                <w:sz w:val="17"/>
              </w:rPr>
              <w:t xml:space="preserve">Mailed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Security Deposit Return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Security Deposit Return Letter</dc:title>
  <dc:creator>TenantLoop</dc:creator>
</cp:coreProperties>
</file>