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Lead-Based Paint Disclosure for Rental Housing</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New Jersey: ________ (Rule and source, or none found)</w:t>
      </w: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Lead-Based Paint Disclosure for Rental Housing</dc:title>
  <dc:creator>TenantLoop</dc:creator>
</cp:coreProperties>
</file>