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Missouri 30 or 60 Day Notice to End Tenancy</w:t>
      </w:r>
    </w:p>
    <w:p>
      <w:pPr>
        <w:spacing w:before="0" w:after="240"/>
      </w:pPr>
      <w:r>
        <w:rPr>
          <w:color w:val="555555"/>
          <w:sz w:val="22"/>
        </w:rPr>
        <w:t xml:space="preserve">General template, not legal advice. Have a Missouri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in Missouri: </w:t>
      </w:r>
      <w:r>
        <w:rPr>
          <w:sz w:val="19"/>
        </w:rPr>
        <w:t xml:space="preserve">Either the landlord or the tenant can end a month to month tenancy with written notice that ends the tenancy on a rent due date at least one month after it is received. (RSMo 441.060)</w:t>
      </w:r>
    </w:p>
    <w:p>
      <w:pPr>
        <w:pBdr>
          <w:left w:val="single" w:sz="18" w:space="8" w:color="1F3D2B"/>
        </w:pBdr>
        <w:shd w:val="clear" w:color="auto" w:fill="F2F2F2"/>
        <w:spacing w:before="0" w:after="160"/>
        <w:ind w:left="120"/>
      </w:pPr>
      <w:r>
        <w:rPr>
          <w:b/>
          <w:sz w:val="19"/>
        </w:rPr>
        <w:t xml:space="preserve">Local just cause rules in Missouri: </w:t>
      </w:r>
      <w:r>
        <w:rPr>
          <w:sz w:val="19"/>
        </w:rPr>
        <w:t xml:space="preserve">Local governments also may not require landlords to accept housing assistance as income, restrict a landlord's screening criteria, limit security deposits or require tenant rights of first refusal. (RSMo 441.043)</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Missouri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Missouri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Missouri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Missouri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Missouri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Missouri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Missouri 30 or 60 Day Notice to End Tenancy</dc:title>
  <dc:creator>TenantLoop</dc:creator>
</cp:coreProperties>
</file>