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Security Deposit Receipt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This receipt confirms that the landlord received a security deposit from the tenant named below for a home located in Michigan.</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Michigan: </w:t>
      </w:r>
      <w:r>
        <w:rPr>
          <w:sz w:val="19"/>
        </w:rPr>
        <w:t xml:space="preserve">A security deposit cannot exceed one and a half months of rent. (MCL 554.602)</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Michigan: </w:t>
      </w:r>
      <w:r>
        <w:rPr>
          <w:sz w:val="19"/>
        </w:rPr>
        <w:t xml:space="preserve">Deposits are kept at a regulated financial institution, unless the landlord posts a cash or surety bond with the state that allows the money to be used. (MCL 554.604)</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Michigan)</w:t>
      </w:r>
    </w:p>
    <w:p>
      <w:pPr>
        <w:pBdr>
          <w:left w:val="single" w:sz="18" w:space="8" w:color="1F3D2B"/>
        </w:pBdr>
        <w:shd w:val="clear" w:color="auto" w:fill="F2F2F2"/>
        <w:spacing w:before="0" w:after="160"/>
        <w:ind w:left="120"/>
      </w:pPr>
      <w:r>
        <w:rPr>
          <w:b/>
          <w:sz w:val="19"/>
        </w:rPr>
        <w:t xml:space="preserve">Receipt or notice requirements in Michigan: </w:t>
      </w:r>
      <w:r>
        <w:rPr>
          <w:sz w:val="19"/>
        </w:rPr>
        <w:t xml:space="preserve">The landlord's written notice within 14 days of move in must name the institution or surety holding the deposit and explain the 4 day forwarding address rule. (MCL 554.603)</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Michigan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Michigan: </w:t>
      </w:r>
      <w:r>
        <w:rPr>
          <w:sz w:val="19"/>
        </w:rPr>
        <w:t xml:space="preserve">Within 30 days after occupancy ends, the landlord must mail an itemized list of damages with a check or electronic payment for any balance. (MCL 554.609)</w:t>
      </w:r>
    </w:p>
    <w:p>
      <w:pPr>
        <w:pBdr>
          <w:left w:val="single" w:sz="18" w:space="8" w:color="1F3D2B"/>
        </w:pBdr>
        <w:shd w:val="clear" w:color="auto" w:fill="F2F2F2"/>
        <w:spacing w:before="0" w:after="160"/>
        <w:ind w:left="120"/>
      </w:pPr>
      <w:r>
        <w:rPr>
          <w:b/>
          <w:sz w:val="19"/>
        </w:rPr>
        <w:t xml:space="preserve">Itemization rules in Michigan: </w:t>
      </w:r>
      <w:r>
        <w:rPr>
          <w:sz w:val="19"/>
        </w:rPr>
        <w:t xml:space="preserve">The list must show each claimed damage with its estimated repair cost and include a bold statement that the tenant must respond by mail within 7 days or lose the amount claimed; damage noted on the move in checklist cannot be charged. (MCL 554.609)</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Security Deposit Receipt</dc:title>
  <dc:creator>TenantLoop</dc:creator>
</cp:coreProperties>
</file>