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Notice of Rent Increase</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Michigan law and by your lease.</w:t>
      </w:r>
    </w:p>
    <w:p>
      <w:pPr>
        <w:pBdr>
          <w:left w:val="single" w:sz="18" w:space="8" w:color="1F3D2B"/>
        </w:pBdr>
        <w:shd w:val="clear" w:color="auto" w:fill="F2F2F2"/>
        <w:spacing w:before="0" w:after="160"/>
        <w:ind w:left="120"/>
      </w:pPr>
      <w:r>
        <w:rPr>
          <w:b/>
          <w:sz w:val="19"/>
        </w:rPr>
        <w:t xml:space="preserve">Required notice period: </w:t>
      </w:r>
      <w:r>
        <w:rPr>
          <w:sz w:val="19"/>
        </w:rPr>
        <w:t xml:space="preserve">________ (check the rule in Michigan)</w:t>
      </w:r>
    </w:p>
    <w:p>
      <w:pPr>
        <w:pBdr>
          <w:left w:val="single" w:sz="18" w:space="8" w:color="1F3D2B"/>
        </w:pBdr>
        <w:shd w:val="clear" w:color="auto" w:fill="F2F2F2"/>
        <w:spacing w:before="0" w:after="160"/>
        <w:ind w:left="120"/>
      </w:pPr>
      <w:r>
        <w:rPr>
          <w:b/>
          <w:sz w:val="19"/>
        </w:rPr>
        <w:t xml:space="preserve">Statewide limit on increases in Michigan: </w:t>
      </w:r>
      <w:r>
        <w:rPr>
          <w:sz w:val="19"/>
        </w:rPr>
        <w:t xml:space="preserve">There is no statewide limit on how much rent can rise. (MCL 123.411)</w:t>
      </w:r>
    </w:p>
    <w:p>
      <w:pPr>
        <w:pBdr>
          <w:left w:val="single" w:sz="18" w:space="8" w:color="1F3D2B"/>
        </w:pBdr>
        <w:shd w:val="clear" w:color="auto" w:fill="F2F2F2"/>
        <w:spacing w:before="0" w:after="160"/>
        <w:ind w:left="120"/>
      </w:pPr>
      <w:r>
        <w:rPr>
          <w:b/>
          <w:sz w:val="19"/>
        </w:rPr>
        <w:t xml:space="preserve">Local rent rules: </w:t>
      </w:r>
      <w:r>
        <w:rPr>
          <w:sz w:val="19"/>
        </w:rPr>
        <w:t xml:space="preserve">________ (check the rule in Michigan)</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Michigan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Notice of Rent Increase</dc:title>
  <dc:creator>TenantLoop</dc:creator>
</cp:coreProperties>
</file>