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Michigan Move-In Condition Checklist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Michigan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Walk through together if you can. Write a condition for every item (new, good, fair, poor) and describe any existing wear or damage precisely, such as a 2 inch scratch on the bedroom door. Take dated photos or video of each room and keep them with this form. Give the tenant a signed copy.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Move-in record rules in Michigan: </w:t>
      </w:r>
      <w:r>
        <w:rPr>
          <w:sz w:val="19"/>
        </w:rPr>
        <w:t xml:space="preserve">The list must show each claimed damage with its estimated repair cost and include a bold statement that the tenant must respond by mail within 7 days or lose the amount claimed; damage noted on the move in checklist cannot be charged. (MCL 554.609)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Move-in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Inspection date and time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Inspected by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Photos or video saved at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Before the walkthrough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Smoke alarms tested in each bedroom, hallway and level.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Carbon monoxide alarms tested where required.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Fire extinguisher present and charged, if provided.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Locks rekeyed or changed since the last tenant.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Water heater, furnace and air conditioning running.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All appliances working.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Water shutoff and breaker panel shown to the tenant.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Keys and access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Quantity given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Door keys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Mailbox keys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Garage or gate remotes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Fobs or access cards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Parking permits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Meter readings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Utility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Reading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Account holder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Electricity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Water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Entry and living room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Front door, lock and doorbell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 or carpet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Windows, screens and coverings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Lights, switches and outlets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Closet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Kitchen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Cabinets and drawers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Counters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Sink, faucet and disposal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Stove, oven and hood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Refrigerator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Dishwasher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Microwave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 and outlets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Bathrooms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Bath 1 condition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Bath 2 condition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Walls, ceiling and tile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Toilet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Tub or shower and caulk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Sink, faucet and vanity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Mirror and cabinet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Exhaust fan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Bedrooms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1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2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3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 or carpet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Doors and closets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Windows, screens and coverings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Lights, switches and outlets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Smoke alarm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Other areas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Laundry area and appliances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Heating and cooling, thermostat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Water heater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Garage or parking area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Patio, balcony or yard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Storage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Exterior, if rented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The tenant may add items missed during the walkthrough in writing within ________ (Number of days) days of move-in. Those additions become part of this record.</w:t>
      </w:r>
    </w:p>
    <w:p>
      <w:pPr>
        <w:spacing w:before="0" w:after="120"/>
      </w:pPr>
      <w:r>
        <w:rPr>
          <w:sz w:val="21"/>
        </w:rPr>
        <w:t xml:space="preserve">We agree this checklist accurately describes the condition of the home on the date above, and it will be compared with the home's condition at move-out.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Michigan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Michigan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Michigan Move-In Condition Checklist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Michigan Move-In Condition Checklist</dc:title>
  <dc:creator>TenantLoop</dc:creator>
</cp:coreProperties>
</file>