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30 or 60 Day Notice to End Tenancy</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Michigan: </w:t>
      </w:r>
      <w:r>
        <w:rPr>
          <w:sz w:val="19"/>
        </w:rPr>
        <w:t xml:space="preserve">Either side can end a month to month tenancy with one month of written notice. (MCL 554.134)</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Michigan)</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Michigan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Michigan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Michigan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30 or 60 Day Notice to End Tenancy</dc:title>
  <dc:creator>TenantLoop</dc:creator>
</cp:coreProperties>
</file>