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Residential Sublease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Maryland,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Maryland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Maryland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Residential Sublease Agreement</dc:title>
  <dc:creator>TenantLoop</dc:creator>
</cp:coreProperties>
</file>