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Indiana Security Deposit Receipt</w:t>
      </w:r>
    </w:p>
    <w:p>
      <w:pPr>
        <w:spacing w:before="0" w:after="240"/>
      </w:pPr>
      <w:r>
        <w:rPr>
          <w:color w:val="555555"/>
          <w:sz w:val="22"/>
        </w:rPr>
        <w:t xml:space="preserve">General template, not legal advice. Have a Indiana attorney review before use. Last reviewed October 29, 2026.</w:t>
      </w:r>
    </w:p>
    <w:p>
      <w:pPr>
        <w:spacing w:before="0" w:after="120"/>
      </w:pPr>
      <w:r>
        <w:rPr>
          <w:sz w:val="21"/>
        </w:rPr>
        <w:t xml:space="preserve">This receipt confirms that the landlord received a security deposit from the tenant named below for a home located in Indiana.</w:t>
      </w:r>
    </w:p>
    <w:p>
      <w:pPr>
        <w:pStyle w:val="Heading2"/>
        <w:keepNext/>
        <w:spacing w:before="240" w:after="100"/>
      </w:pPr>
      <w:r>
        <w:rPr>
          <w:b/>
          <w:sz w:val="26"/>
        </w:rPr>
        <w:t xml:space="preserve">1. Parties and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agent name</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Tenant name or names</w:t>
            </w:r>
          </w:p>
        </w:tc>
        <w:tc>
          <w:tcPr>
            <w:tcW w:w="4680" w:type="dxa"/>
            <w:tcBorders>
              <w:bottom w:val="single" w:sz="6" w:color="333333"/>
            </w:tcBorders>
          </w:tcPr>
          <w:p>
            <w:pPr>
              <w:spacing w:before="0" w:after="360"/>
            </w:pPr>
            <w:r>
              <w:rPr>
                <w:color w:val="666666"/>
                <w:sz w:val="17"/>
              </w:rPr>
              <w:t xml:space="preserve">Property address and unit</w:t>
            </w:r>
          </w:p>
        </w:tc>
      </w:tr>
      <w:tr>
        <w:tc>
          <w:tcPr>
            <w:tcW w:w="4680" w:type="dxa"/>
            <w:tcBorders>
              <w:bottom w:val="single" w:sz="6" w:color="333333"/>
            </w:tcBorders>
          </w:tcPr>
          <w:p>
            <w:pPr>
              <w:spacing w:before="0" w:after="360"/>
            </w:pPr>
            <w:r>
              <w:rPr>
                <w:color w:val="666666"/>
                <w:sz w:val="17"/>
              </w:rPr>
              <w:t xml:space="preserve">Lease start date</w:t>
            </w:r>
          </w:p>
        </w:tc>
        <w:tc>
          <w:tcPr>
            <w:tcW w:w="4680" w:type="dxa"/>
            <w:tcBorders>
              <w:bottom w:val="single" w:sz="6" w:color="333333"/>
            </w:tcBorders>
          </w:tcPr>
          <w:p>
            <w:pPr>
              <w:spacing w:before="0" w:after="360"/>
            </w:pPr>
            <w:r>
              <w:rPr>
                <w:color w:val="666666"/>
                <w:sz w:val="17"/>
              </w:rPr>
              <w:t xml:space="preserve">Lease end date or month to month</w:t>
            </w:r>
          </w:p>
        </w:tc>
      </w:tr>
    </w:tbl>
    <w:p>
      <w:pPr>
        <w:spacing w:before="0" w:after="120"/>
      </w:pPr>
    </w:p>
    <w:p>
      <w:pPr>
        <w:pStyle w:val="Heading2"/>
        <w:keepNext/>
        <w:spacing w:before="240" w:after="100"/>
      </w:pPr>
      <w:r>
        <w:rPr>
          <w:b/>
          <w:sz w:val="26"/>
        </w:rPr>
        <w:t xml:space="preserve">2. Payment received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Item</w:t>
            </w:r>
          </w:p>
        </w:tc>
        <w:tc>
          <w:tcPr>
            <w:tcW w:w="2340" w:type="dxa"/>
            <w:shd w:val="clear" w:color="auto" w:fill="EDEDED"/>
          </w:tcPr>
          <w:p>
            <w:pPr>
              <w:spacing w:before="0" w:after="40"/>
            </w:pPr>
            <w:r>
              <w:rPr>
                <w:b/>
                <w:sz w:val="19"/>
              </w:rPr>
              <w:t xml:space="preserve">Amount</w:t>
            </w:r>
          </w:p>
        </w:tc>
        <w:tc>
          <w:tcPr>
            <w:tcW w:w="2340" w:type="dxa"/>
            <w:shd w:val="clear" w:color="auto" w:fill="EDEDED"/>
          </w:tcPr>
          <w:p>
            <w:pPr>
              <w:spacing w:before="0" w:after="40"/>
            </w:pPr>
            <w:r>
              <w:rPr>
                <w:b/>
                <w:sz w:val="19"/>
              </w:rPr>
              <w:t xml:space="preserve">Date received</w:t>
            </w:r>
          </w:p>
        </w:tc>
        <w:tc>
          <w:tcPr>
            <w:tcW w:w="2340" w:type="dxa"/>
            <w:shd w:val="clear" w:color="auto" w:fill="EDEDED"/>
          </w:tcPr>
          <w:p>
            <w:pPr>
              <w:spacing w:before="0" w:after="40"/>
            </w:pPr>
            <w:r>
              <w:rPr>
                <w:b/>
                <w:sz w:val="19"/>
              </w:rPr>
              <w:t xml:space="preserve">Payment method and reference</w:t>
            </w:r>
          </w:p>
        </w:tc>
      </w:tr>
      <w:tr>
        <w:tc>
          <w:tcPr>
            <w:tcW w:w="2340" w:type="dxa"/>
          </w:tcPr>
          <w:p>
            <w:pPr>
              <w:spacing w:before="0" w:after="200"/>
            </w:pPr>
            <w:r>
              <w:rPr>
                <w:sz w:val="19"/>
              </w:rPr>
              <w:t xml:space="preserve">Security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Pet deposit, if any</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Key or other refundable deposit</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Total refundable deposits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These amounts are refundable deposits, not rent and not fees. The tenant may not use them as the last month's rent unless the landlord agrees in writing.</w:t>
      </w:r>
    </w:p>
    <w:p>
      <w:pPr>
        <w:pBdr>
          <w:left w:val="single" w:sz="18" w:space="8" w:color="1F3D2B"/>
        </w:pBdr>
        <w:shd w:val="clear" w:color="auto" w:fill="F2F2F2"/>
        <w:spacing w:before="0" w:after="160"/>
        <w:ind w:left="120"/>
      </w:pPr>
      <w:r>
        <w:rPr>
          <w:b/>
          <w:sz w:val="19"/>
        </w:rPr>
        <w:t xml:space="preserve">Deposit limit: </w:t>
      </w:r>
      <w:r>
        <w:rPr>
          <w:sz w:val="19"/>
        </w:rPr>
        <w:t xml:space="preserve">________ (check the rule in Indiana)</w:t>
      </w:r>
    </w:p>
    <w:p>
      <w:pPr>
        <w:pStyle w:val="Heading2"/>
        <w:keepNext/>
        <w:spacing w:before="240" w:after="100"/>
      </w:pPr>
      <w:r>
        <w:rPr>
          <w:b/>
          <w:sz w:val="26"/>
        </w:rPr>
        <w:t xml:space="preserve">3. Where the deposit is held</w:t>
      </w:r>
    </w:p>
    <w:p>
      <w:pPr>
        <w:spacing w:before="0" w:after="120"/>
      </w:pPr>
      <w:r>
        <w:rPr>
          <w:sz w:val="21"/>
        </w:rPr>
        <w:t xml:space="preserve">The deposit is held at ________ (Bank name and city, or not required) in ________ (Account type, such as a separate deposit account, interest bearing or not).</w:t>
      </w:r>
    </w:p>
    <w:p>
      <w:pPr>
        <w:pBdr>
          <w:left w:val="single" w:sz="18" w:space="8" w:color="1F3D2B"/>
        </w:pBdr>
        <w:shd w:val="clear" w:color="auto" w:fill="F2F2F2"/>
        <w:spacing w:before="0" w:after="160"/>
        <w:ind w:left="120"/>
      </w:pPr>
      <w:r>
        <w:rPr>
          <w:b/>
          <w:sz w:val="19"/>
        </w:rPr>
        <w:t xml:space="preserve">Holding account rules: </w:t>
      </w:r>
      <w:r>
        <w:rPr>
          <w:sz w:val="19"/>
        </w:rPr>
        <w:t xml:space="preserve">________ (check the rule in Indiana)</w:t>
      </w:r>
    </w:p>
    <w:p>
      <w:pPr>
        <w:pBdr>
          <w:left w:val="single" w:sz="18" w:space="8" w:color="1F3D2B"/>
        </w:pBdr>
        <w:shd w:val="clear" w:color="auto" w:fill="F2F2F2"/>
        <w:spacing w:before="0" w:after="160"/>
        <w:ind w:left="120"/>
      </w:pPr>
      <w:r>
        <w:rPr>
          <w:b/>
          <w:sz w:val="19"/>
        </w:rPr>
        <w:t xml:space="preserve">Interest on deposits: </w:t>
      </w:r>
      <w:r>
        <w:rPr>
          <w:sz w:val="19"/>
        </w:rPr>
        <w:t xml:space="preserve">________ (check the rule in Indiana)</w:t>
      </w:r>
    </w:p>
    <w:p>
      <w:pPr>
        <w:pBdr>
          <w:left w:val="single" w:sz="18" w:space="8" w:color="1F3D2B"/>
        </w:pBdr>
        <w:shd w:val="clear" w:color="auto" w:fill="F2F2F2"/>
        <w:spacing w:before="0" w:after="160"/>
        <w:ind w:left="120"/>
      </w:pPr>
      <w:r>
        <w:rPr>
          <w:b/>
          <w:sz w:val="19"/>
        </w:rPr>
        <w:t xml:space="preserve">Receipt or notice requirements: </w:t>
      </w:r>
      <w:r>
        <w:rPr>
          <w:sz w:val="19"/>
        </w:rPr>
        <w:t xml:space="preserve">________ (check the rule in Indiana)</w:t>
      </w:r>
    </w:p>
    <w:p>
      <w:pPr>
        <w:pStyle w:val="Heading2"/>
        <w:keepNext/>
        <w:spacing w:before="240" w:after="100"/>
      </w:pPr>
      <w:r>
        <w:rPr>
          <w:b/>
          <w:sz w:val="26"/>
        </w:rPr>
        <w:t xml:space="preserve">4. Return of the deposit</w:t>
      </w:r>
    </w:p>
    <w:p>
      <w:pPr>
        <w:spacing w:before="0" w:after="120"/>
      </w:pPr>
      <w:r>
        <w:rPr>
          <w:sz w:val="21"/>
        </w:rPr>
        <w:t xml:space="preserve">After the tenancy ends and the tenant returns possession, the landlord may deduct only what the lease and Indiana law allow, such as unpaid rent, the cost of repairing damage beyond normal wear and tear, and cleaning needed to restore the move-in condition. The landlord will send the balance with an itemized statement of any deductions to the tenant's forwarding address within the deadline the law sets.</w:t>
      </w:r>
    </w:p>
    <w:p>
      <w:pPr>
        <w:pBdr>
          <w:left w:val="single" w:sz="18" w:space="8" w:color="1F3D2B"/>
        </w:pBdr>
        <w:shd w:val="clear" w:color="auto" w:fill="F2F2F2"/>
        <w:spacing w:before="0" w:after="160"/>
        <w:ind w:left="120"/>
      </w:pPr>
      <w:r>
        <w:rPr>
          <w:b/>
          <w:sz w:val="19"/>
        </w:rPr>
        <w:t xml:space="preserve">Deposit return deadline in Indiana: </w:t>
      </w:r>
      <w:r>
        <w:rPr>
          <w:sz w:val="19"/>
        </w:rPr>
        <w:t xml:space="preserve">The landlord must return the deposit, less lawful deductions, with a written itemized notice no later than 45 days after the lease ends and the tenant gives up possession. (IC 32-31-3-12 and IC 32-31-3-14)</w:t>
      </w:r>
    </w:p>
    <w:p>
      <w:pPr>
        <w:pBdr>
          <w:left w:val="single" w:sz="18" w:space="8" w:color="1F3D2B"/>
        </w:pBdr>
        <w:shd w:val="clear" w:color="auto" w:fill="F2F2F2"/>
        <w:spacing w:before="0" w:after="160"/>
        <w:ind w:left="120"/>
      </w:pPr>
      <w:r>
        <w:rPr>
          <w:b/>
          <w:sz w:val="19"/>
        </w:rPr>
        <w:t xml:space="preserve">Itemization rules in Indiana: </w:t>
      </w:r>
      <w:r>
        <w:rPr>
          <w:sz w:val="19"/>
        </w:rPr>
        <w:t xml:space="preserve">The itemized list must show the estimated repair cost for each damaged item, and a landlord who fails to send it is treated as agreeing that no damages are due and must refund the full deposit. (IC 32-31-3-14 and IC 32-31-3-15)</w:t>
      </w:r>
    </w:p>
    <w:p>
      <w:pPr>
        <w:pStyle w:val="Heading2"/>
        <w:keepNext/>
        <w:spacing w:before="240" w:after="100"/>
      </w:pPr>
      <w:r>
        <w:rPr>
          <w:b/>
          <w:sz w:val="26"/>
        </w:rPr>
        <w:t xml:space="preserve">5. Move-in condition</w:t>
      </w:r>
    </w:p>
    <w:p>
      <w:pPr>
        <w:spacing w:before="0" w:after="120"/>
      </w:pPr>
      <w:r>
        <w:rPr>
          <w:sz w:val="21"/>
        </w:rPr>
        <w:t xml:space="preserve">A move-in condition checklist ________ (Was or was not) completed on ________ (Date). The tenant should note existing damage in writing within ________ (Days) days after moving in, and both parties should keep dated photos.</w:t>
      </w:r>
    </w:p>
    <w:p>
      <w:pPr>
        <w:pStyle w:val="Heading2"/>
        <w:keepNext/>
        <w:spacing w:before="240" w:after="100"/>
      </w:pPr>
      <w:r>
        <w:rPr>
          <w:b/>
          <w:sz w:val="26"/>
        </w:rPr>
        <w:t xml:space="preserve">6.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Indiana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Indiana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Indiana Security Deposit Receipt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Indiana Security Deposit Receipt</dc:title>
  <dc:creator>TenantLoop</dc:creator>
</cp:coreProperties>
</file>