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Residential Sublease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Georgia,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Georgia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Georgia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Residential Sublease Agreement</dc:title>
  <dc:creator>TenantLoop</dc:creator>
</cp:coreProperties>
</file>