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Georgia Move-In Condition Checklist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Georgia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Walk through together if you can. Write a condition for every item (new, good, fair, poor) and describe any existing wear or damage precisely, such as a 2 inch scratch on the bedroom door. Take dated photos or video of each room and keep them with this form. Give the tenant a signed copy.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Move-in record rules in Georgia: </w:t>
      </w:r>
      <w:r>
        <w:rPr>
          <w:sz w:val="19"/>
        </w:rPr>
        <w:t xml:space="preserve">Any amount kept must be explained in a written statement listing the damage, sent with the balance of the deposit. (O.C.G.A. section 44-7-34)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Move-in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Inspection date and time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Inspected by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Photos or video saved at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Before the walkthrough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Smoke alarms tested in each bedroom, hallway and level.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Carbon monoxide alarms tested where required.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Fire extinguisher present and charged, if provided.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Locks rekeyed or changed since the last tenant.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Water heater, furnace and air conditioning running.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All appliances working.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Water shutoff and breaker panel shown to the tenant.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Keys and access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Quantity given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Door keys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Mailbox keys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Garage or gate remotes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Fobs or access cards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Parking permits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Meter readings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Utility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Reading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Account holder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Electricity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Water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Entry and living room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Front door, lock and doorbell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 or carpet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Windows, screens and coverings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Lights, switches and outlets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Closet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Kitchen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Cabinets and drawers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Counters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Sink, faucet and disposal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Stove, oven and hood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Refrigerator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Dishwasher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Microwave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 and outlets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Bathrooms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Bath 1 condition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Bath 2 condition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Walls, ceiling and tile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Toilet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Tub or shower and caulk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Sink, faucet and vanity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Mirror and cabinet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Exhaust fan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Bedrooms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1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2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3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 or carpet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Doors and closets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Windows, screens and coverings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Lights, switches and outlets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Smoke alarm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Other areas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Laundry area and appliances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Heating and cooling, thermostat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Water heater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Garage or parking area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Patio, balcony or yard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Storage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Exterior, if rented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The tenant may add items missed during the walkthrough in writing within ________ (Number of days) days of move-in. Those additions become part of this record.</w:t>
      </w:r>
    </w:p>
    <w:p>
      <w:pPr>
        <w:spacing w:before="0" w:after="120"/>
      </w:pPr>
      <w:r>
        <w:rPr>
          <w:sz w:val="21"/>
        </w:rPr>
        <w:t xml:space="preserve">We agree this checklist accurately describes the condition of the home on the date above, and it will be compared with the home's condition at move-out.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Georgia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Georgia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Georgia Move-In Condition Checklist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Georgia Move-In Condition Checklist</dc:title>
  <dc:creator>TenantLoop</dc:creator>
</cp:coreProperties>
</file>