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Georgia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Georgia: </w:t>
      </w:r>
      <w:r>
        <w:rPr>
          <w:sz w:val="19"/>
        </w:rPr>
        <w:t xml:space="preserve">To end a tenancy at will, a tenant gives 30 days of notice and a landlord gives 60 days. (O.C.G.A. section 44-7-7)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Georgia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Georgia: </w:t>
      </w:r>
      <w:r>
        <w:rPr>
          <w:sz w:val="19"/>
        </w:rPr>
        <w:t xml:space="preserve">The landlord must return the deposit, minus lawful deductions, within one month after the tenancy ends and the tenant gives up possession. (O.C.G.A. section 44-7-34)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Georgia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Georgia: </w:t>
      </w:r>
      <w:r>
        <w:rPr>
          <w:sz w:val="19"/>
        </w:rPr>
        <w:t xml:space="preserve">A service member with qualifying orders can end a lease with 30 days of written notice and a copy of the orders. (O.C.G.A. section 44-7-22 and Servicemembers Civil Relief Act)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Georgia)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Lease Termination Letter</dc:title>
  <dc:creator>TenantLoop</dc:creator>
</cp:coreProperties>
</file>