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Colorado Rent Receipt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Colorado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Give a receipt for every payment, and always for cash. Some states require a written receipt for cash rent or whenever a tenant asks for one. Keep the landlord copy with your rent ledger. Number receipts in order so a missing one stands out.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Tenant copy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Receipt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received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from (tenant 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received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in words</w:t>
            </w:r>
          </w:p>
        </w:tc>
      </w:tr>
    </w:tbl>
    <w:p>
      <w:pPr>
        <w:spacing w:before="0" w:after="120"/>
      </w:pP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Applied to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Period covered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Rent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Late charge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Other (describe)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received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Cash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Check number ________ (Check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Money order number ________ (Money order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Card or bank transfer, reference ________ (Reference)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Other: ________ (Method)</w:t>
      </w:r>
    </w:p>
    <w:p>
      <w:pPr>
        <w:spacing w:before="0" w:after="60"/>
      </w:pP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due after this payment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by (name and title)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This receipt confirms payment of the amount above. It does not waive any other amount owed under the lease or any notice already given.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Landlord copy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Receipt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received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from (tenant 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received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Period covered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Payment method and reference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due after this payment</w:t>
            </w:r>
          </w:p>
        </w:tc>
      </w:tr>
    </w:tbl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Colorado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Colorado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Colorado Rent Receipt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Colorado Rent Receipt</dc:title>
  <dc:creator>TenantLoop</dc:creator>
</cp:coreProperties>
</file>