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30 or 60 Day Notice to End Tenancy</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Colorado: </w:t>
      </w:r>
      <w:r>
        <w:rPr>
          <w:sz w:val="19"/>
        </w:rPr>
        <w:t xml:space="preserve">A month to month tenancy ends with at least 21 days of written notice, though a landlord also needs a cause allowed by the for cause eviction law. (C.R.S. section 13-40-107 and C.R.S. section 38-12-1303)</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Colorado)</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Colorado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Colorado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Colorado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30 or 60 Day Notice to End Tenancy</dc:title>
  <dc:creator>TenantLoop</dc:creator>
</cp:coreProperties>
</file>