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Room Rental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California,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California law requires.</w:t>
      </w:r>
    </w:p>
    <w:p>
      <w:pPr>
        <w:pBdr>
          <w:left w:val="single" w:sz="18" w:space="8" w:color="1F3D2B"/>
        </w:pBdr>
        <w:shd w:val="clear" w:color="auto" w:fill="F2F2F2"/>
        <w:spacing w:before="0" w:after="160"/>
        <w:ind w:left="120"/>
      </w:pPr>
      <w:r>
        <w:rPr>
          <w:b/>
          <w:sz w:val="19"/>
        </w:rPr>
        <w:t xml:space="preserve">Notice to end a month-to-month tenancy in California: </w:t>
      </w:r>
      <w:r>
        <w:rPr>
          <w:sz w:val="19"/>
        </w:rPr>
        <w:t xml:space="preserve">A tenant on a month-to-month agreement gives at least 30 days of written notice; a landlord gives 30 or 60 days depending on how long the tenant has lived there. (Civil Code sections 1946 and 1946.1)</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California law requires.</w:t>
      </w:r>
    </w:p>
    <w:p>
      <w:pPr>
        <w:pBdr>
          <w:left w:val="single" w:sz="18" w:space="8" w:color="1F3D2B"/>
        </w:pBdr>
        <w:shd w:val="clear" w:color="auto" w:fill="F2F2F2"/>
        <w:spacing w:before="0" w:after="160"/>
        <w:ind w:left="120"/>
      </w:pPr>
      <w:r>
        <w:rPr>
          <w:b/>
          <w:sz w:val="19"/>
        </w:rPr>
        <w:t xml:space="preserve">Deposit limit in California: </w:t>
      </w:r>
      <w:r>
        <w:rPr>
          <w:sz w:val="19"/>
        </w:rPr>
        <w:t xml:space="preserve">Most landlords may collect no more than one month of rent as a deposit, while a small landlord (a person or family LLC owning no more than two properties with four units in total) may collect up to two months. (Civil Code section 1950.5 (as amended by AB 12, 2023))</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California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California: </w:t>
      </w:r>
      <w:r>
        <w:rPr>
          <w:sz w:val="19"/>
        </w:rPr>
        <w:t xml:space="preserve">Landlords must give reasonable written notice before entering, and 24 hours is presumed reasonable (6 days if the notice is mailed), except in emergencies. (Civil Code section 1954)</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California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Room Rental Agreement</dc:title>
  <dc:creator>TenantLoop</dc:creator>
</cp:coreProperties>
</file>