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Security Deposit Return Letter</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Send this statement to the tenant's forwarding address (or last known address) within your state's deadline, with the refund or a demand for any balance. Keep a copy, the move-in and move-out checklists, photos, and the receipts or estimates behind each deduction.</w:t>
      </w:r>
    </w:p>
    <w:p>
      <w:pPr>
        <w:pBdr>
          <w:left w:val="single" w:sz="18" w:space="8" w:color="1F3D2B"/>
        </w:pBdr>
        <w:shd w:val="clear" w:color="auto" w:fill="F2F2F2"/>
        <w:spacing w:before="0" w:after="160"/>
        <w:ind w:left="120"/>
      </w:pPr>
      <w:r>
        <w:rPr>
          <w:b/>
          <w:sz w:val="19"/>
        </w:rPr>
        <w:t xml:space="preserve">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pBdr>
          <w:left w:val="single" w:sz="18" w:space="8" w:color="1F3D2B"/>
        </w:pBdr>
        <w:shd w:val="clear" w:color="auto" w:fill="F2F2F2"/>
        <w:spacing w:before="0" w:after="160"/>
        <w:ind w:left="120"/>
      </w:pPr>
      <w:r>
        <w:rPr>
          <w:b/>
          <w:sz w:val="19"/>
        </w:rPr>
        <w:t xml:space="preserve">Itemization rules in Arizona: </w:t>
      </w:r>
      <w:r>
        <w:rPr>
          <w:sz w:val="19"/>
        </w:rPr>
        <w:t xml:space="preserve">The itemized list goes by first class mail to the tenant's last known address unless agreed otherwise in writing, and the tenant has 60 days to dispute it. (A.R.S. section 33-1321)</w:t>
      </w:r>
    </w:p>
    <w:p>
      <w:pPr>
        <w:pStyle w:val="Heading2"/>
        <w:keepNext/>
        <w:spacing w:before="240" w:after="100"/>
      </w:pPr>
      <w:r>
        <w:rPr>
          <w:b/>
          <w:sz w:val="26"/>
        </w:rPr>
        <w:t xml:space="preserve">Statement of security deposit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statement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Forwarding address</w:t>
            </w:r>
          </w:p>
        </w:tc>
        <w:tc>
          <w:tcPr>
            <w:tcW w:w="4680" w:type="dxa"/>
            <w:tcBorders>
              <w:bottom w:val="single" w:sz="6" w:color="333333"/>
            </w:tcBorders>
          </w:tcPr>
          <w:p>
            <w:pPr>
              <w:spacing w:before="0" w:after="360"/>
            </w:pPr>
            <w:r>
              <w:rPr>
                <w:color w:val="666666"/>
                <w:sz w:val="17"/>
              </w:rPr>
              <w:t xml:space="preserve">Rental 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Date the tenant moved out and returned keys</w:t>
            </w:r>
          </w:p>
        </w:tc>
      </w:tr>
    </w:tbl>
    <w:p>
      <w:pPr>
        <w:spacing w:before="0" w:after="120"/>
      </w:pPr>
    </w:p>
    <w:p>
      <w:pPr>
        <w:pStyle w:val="Heading2"/>
        <w:keepNext/>
        <w:spacing w:before="240" w:after="100"/>
      </w:pPr>
      <w:r>
        <w:rPr>
          <w:b/>
          <w:sz w:val="26"/>
        </w:rPr>
        <w:t xml:space="preserve">1. Deposit held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Security deposit paid</w:t>
            </w:r>
          </w:p>
        </w:tc>
        <w:tc>
          <w:tcPr>
            <w:tcW w:w="4680" w:type="dxa"/>
          </w:tcPr>
          <w:p>
            <w:pPr>
              <w:spacing w:before="0" w:after="200"/>
            </w:pPr>
            <w:r>
              <w:rPr>
                <w:sz w:val="19"/>
              </w:rPr>
              <w:t xml:space="preserve"> </w:t>
            </w:r>
          </w:p>
        </w:tc>
      </w:tr>
      <w:tr>
        <w:tc>
          <w:tcPr>
            <w:tcW w:w="4680" w:type="dxa"/>
          </w:tcPr>
          <w:p>
            <w:pPr>
              <w:spacing w:before="0" w:after="200"/>
            </w:pPr>
            <w:r>
              <w:rPr>
                <w:sz w:val="19"/>
              </w:rPr>
              <w:t xml:space="preserve">Pet deposit or other refundable deposit</w:t>
            </w:r>
          </w:p>
        </w:tc>
        <w:tc>
          <w:tcPr>
            <w:tcW w:w="4680" w:type="dxa"/>
          </w:tcPr>
          <w:p>
            <w:pPr>
              <w:spacing w:before="0" w:after="200"/>
            </w:pPr>
            <w:r>
              <w:rPr>
                <w:sz w:val="19"/>
              </w:rPr>
              <w:t xml:space="preserve"> </w:t>
            </w:r>
          </w:p>
        </w:tc>
      </w:tr>
      <w:tr>
        <w:tc>
          <w:tcPr>
            <w:tcW w:w="4680" w:type="dxa"/>
          </w:tcPr>
          <w:p>
            <w:pPr>
              <w:spacing w:before="0" w:after="200"/>
            </w:pPr>
            <w:r>
              <w:rPr>
                <w:sz w:val="19"/>
              </w:rPr>
              <w:t xml:space="preserve">Interest earned, if required</w:t>
            </w:r>
          </w:p>
        </w:tc>
        <w:tc>
          <w:tcPr>
            <w:tcW w:w="4680" w:type="dxa"/>
          </w:tcPr>
          <w:p>
            <w:pPr>
              <w:spacing w:before="0" w:after="200"/>
            </w:pPr>
            <w:r>
              <w:rPr>
                <w:sz w:val="19"/>
              </w:rPr>
              <w:t xml:space="preserve"> </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bl>
    <w:p>
      <w:pPr>
        <w:spacing w:before="0" w:after="120"/>
      </w:pPr>
    </w:p>
    <w:p>
      <w:pPr>
        <w:pBdr>
          <w:left w:val="single" w:sz="18" w:space="8" w:color="1F3D2B"/>
        </w:pBdr>
        <w:shd w:val="clear" w:color="auto" w:fill="F2F2F2"/>
        <w:spacing w:before="0" w:after="160"/>
        <w:ind w:left="120"/>
      </w:pPr>
      <w:r>
        <w:rPr>
          <w:b/>
          <w:sz w:val="19"/>
        </w:rPr>
        <w:t xml:space="preserve">Deposit interest: </w:t>
      </w:r>
      <w:r>
        <w:rPr>
          <w:sz w:val="19"/>
        </w:rPr>
        <w:t xml:space="preserve">________ (check the rule in Arizona)</w:t>
      </w:r>
    </w:p>
    <w:p>
      <w:pPr>
        <w:pStyle w:val="Heading2"/>
        <w:keepNext/>
        <w:spacing w:before="240" w:after="100"/>
      </w:pPr>
      <w:r>
        <w:rPr>
          <w:b/>
          <w:sz w:val="26"/>
        </w:rPr>
        <w:t xml:space="preserve">2. Deductions</w:t>
      </w:r>
    </w:p>
    <w:p>
      <w:pPr>
        <w:spacing w:before="0" w:after="120"/>
      </w:pPr>
      <w:r>
        <w:rPr>
          <w:sz w:val="21"/>
        </w:rPr>
        <w:t xml:space="preserve">Deductions are limited to unpaid rent and other amounts owed under the lease, and to cleaning and repairs needed to return the home to its move-in condition, apart from normal wear and tear.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location</w:t>
            </w:r>
          </w:p>
        </w:tc>
        <w:tc>
          <w:tcPr>
            <w:tcW w:w="2340" w:type="dxa"/>
            <w:shd w:val="clear" w:color="auto" w:fill="EDEDED"/>
          </w:tcPr>
          <w:p>
            <w:pPr>
              <w:spacing w:before="0" w:after="40"/>
            </w:pPr>
            <w:r>
              <w:rPr>
                <w:b/>
                <w:sz w:val="19"/>
              </w:rPr>
              <w:t xml:space="preserve">Why it was charged</w:t>
            </w:r>
          </w:p>
        </w:tc>
        <w:tc>
          <w:tcPr>
            <w:tcW w:w="2340" w:type="dxa"/>
            <w:shd w:val="clear" w:color="auto" w:fill="EDEDED"/>
          </w:tcPr>
          <w:p>
            <w:pPr>
              <w:spacing w:before="0" w:after="40"/>
            </w:pPr>
            <w:r>
              <w:rPr>
                <w:b/>
                <w:sz w:val="19"/>
              </w:rPr>
              <w:t xml:space="preserve">Cost</w:t>
            </w:r>
          </w:p>
        </w:tc>
        <w:tc>
          <w:tcPr>
            <w:tcW w:w="2340" w:type="dxa"/>
            <w:shd w:val="clear" w:color="auto" w:fill="EDEDED"/>
          </w:tcPr>
          <w:p>
            <w:pPr>
              <w:spacing w:before="0" w:after="40"/>
            </w:pPr>
            <w:r>
              <w:rPr>
                <w:b/>
                <w:sz w:val="19"/>
              </w:rPr>
              <w:t xml:space="preserve">Proof attached (receipt, invoice, estimate, photo)</w:t>
            </w:r>
          </w:p>
        </w:tc>
      </w:tr>
      <w:tr>
        <w:tc>
          <w:tcPr>
            <w:tcW w:w="2340" w:type="dxa"/>
          </w:tcPr>
          <w:p>
            <w:pPr>
              <w:spacing w:before="0" w:after="200"/>
            </w:pPr>
            <w:r>
              <w:rPr>
                <w:sz w:val="19"/>
              </w:rPr>
              <w:t xml:space="preserve">Unpaid rent for period</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deductions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Where repair work is not yet finished, the charge above is a good faith estimate. We will send the final invoice and adjust the amount within ________ (Number of days) days if your state requires it.</w:t>
      </w:r>
    </w:p>
    <w:p>
      <w:pPr>
        <w:pStyle w:val="Heading2"/>
        <w:keepNext/>
        <w:spacing w:before="240" w:after="100"/>
      </w:pPr>
      <w:r>
        <w:rPr>
          <w:b/>
          <w:sz w:val="26"/>
        </w:rPr>
        <w:t xml:space="preserve">3. Result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Total held</w:t>
            </w:r>
          </w:p>
        </w:tc>
        <w:tc>
          <w:tcPr>
            <w:tcW w:w="4680" w:type="dxa"/>
          </w:tcPr>
          <w:p>
            <w:pPr>
              <w:spacing w:before="0" w:after="200"/>
            </w:pPr>
            <w:r>
              <w:rPr>
                <w:sz w:val="19"/>
              </w:rPr>
              <w:t xml:space="preserve"> </w:t>
            </w:r>
          </w:p>
        </w:tc>
      </w:tr>
      <w:tr>
        <w:tc>
          <w:tcPr>
            <w:tcW w:w="4680" w:type="dxa"/>
          </w:tcPr>
          <w:p>
            <w:pPr>
              <w:spacing w:before="0" w:after="200"/>
            </w:pPr>
            <w:r>
              <w:rPr>
                <w:sz w:val="19"/>
              </w:rPr>
              <w:t xml:space="preserve">Less total deductions</w:t>
            </w:r>
          </w:p>
        </w:tc>
        <w:tc>
          <w:tcPr>
            <w:tcW w:w="4680" w:type="dxa"/>
          </w:tcPr>
          <w:p>
            <w:pPr>
              <w:spacing w:before="0" w:after="200"/>
            </w:pPr>
            <w:r>
              <w:rPr>
                <w:sz w:val="19"/>
              </w:rPr>
              <w:t xml:space="preserve"> </w:t>
            </w:r>
          </w:p>
        </w:tc>
      </w:tr>
      <w:tr>
        <w:tc>
          <w:tcPr>
            <w:tcW w:w="4680" w:type="dxa"/>
          </w:tcPr>
          <w:p>
            <w:pPr>
              <w:spacing w:before="0" w:after="200"/>
            </w:pPr>
            <w:r>
              <w:rPr>
                <w:sz w:val="19"/>
              </w:rPr>
              <w:t xml:space="preserve">Refund due to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Balance owed by tenant</w:t>
            </w:r>
          </w:p>
        </w:tc>
        <w:tc>
          <w:tcPr>
            <w:tcW w:w="468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A refund of $________ (Refund amount) is enclosed by check number ________ (Check number) or was sent by ________ (Payment method) on ________ (Date sent).</w:t>
      </w:r>
    </w:p>
    <w:p>
      <w:pPr>
        <w:spacing w:before="0" w:after="60"/>
        <w:ind w:left="360"/>
      </w:pPr>
      <w:r>
        <w:rPr>
          <w:sz w:val="21"/>
        </w:rPr>
        <w:t xml:space="preserve">☐  </w:t>
      </w:r>
      <w:r>
        <w:rPr>
          <w:sz w:val="21"/>
        </w:rPr>
        <w:t xml:space="preserve">Deductions exceed the deposit. Please pay the balance of $________ (Balance owed) by ________ (Due date) to ________ (Payment address or portal).</w:t>
      </w:r>
    </w:p>
    <w:p>
      <w:pPr>
        <w:spacing w:before="0" w:after="60"/>
      </w:pPr>
    </w:p>
    <w:p>
      <w:pPr>
        <w:spacing w:before="0" w:after="120"/>
      </w:pPr>
      <w:r>
        <w:rPr>
          <w:sz w:val="21"/>
        </w:rPr>
        <w:t xml:space="preserve">If you have questions about any item, contact ________ (Contact name) at ________ (Phone and email). If you disagree with a deduction, please tell us in writing and include any photos or records you have.</w:t>
      </w:r>
    </w:p>
    <w:p>
      <w:pPr>
        <w:pBdr>
          <w:left w:val="single" w:sz="18" w:space="8" w:color="1F3D2B"/>
        </w:pBdr>
        <w:shd w:val="clear" w:color="auto" w:fill="F2F2F2"/>
        <w:spacing w:before="0" w:after="160"/>
        <w:ind w:left="120"/>
      </w:pPr>
      <w:r>
        <w:rPr>
          <w:b/>
          <w:sz w:val="19"/>
        </w:rPr>
        <w:t xml:space="preserve">Penalty for late or improper return in Arizona: </w:t>
      </w:r>
      <w:r>
        <w:rPr>
          <w:sz w:val="19"/>
        </w:rPr>
        <w:t xml:space="preserve">A landlord who does not follow the return rules owes the amount wrongfully withheld plus damages of twice that amount. (A.R.S. section 33-1321)</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Mailing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mailed</w:t>
            </w:r>
          </w:p>
        </w:tc>
        <w:tc>
          <w:tcPr>
            <w:tcW w:w="4680" w:type="dxa"/>
            <w:tcBorders>
              <w:bottom w:val="single" w:sz="6" w:color="333333"/>
            </w:tcBorders>
          </w:tcPr>
          <w:p>
            <w:pPr>
              <w:spacing w:before="0" w:after="360"/>
            </w:pPr>
            <w:r>
              <w:rPr>
                <w:color w:val="666666"/>
                <w:sz w:val="17"/>
              </w:rPr>
              <w:t xml:space="preserve">Method (first class, certified, other)</w:t>
            </w:r>
          </w:p>
        </w:tc>
      </w:tr>
      <w:tr>
        <w:tc>
          <w:tcPr>
            <w:tcW w:w="4680" w:type="dxa"/>
            <w:tcBorders>
              <w:bottom w:val="single" w:sz="6" w:color="333333"/>
            </w:tcBorders>
          </w:tcPr>
          <w:p>
            <w:pPr>
              <w:spacing w:before="0" w:after="360"/>
            </w:pPr>
            <w:r>
              <w:rPr>
                <w:color w:val="666666"/>
                <w:sz w:val="17"/>
              </w:rPr>
              <w:t xml:space="preserve">Tracking number</w:t>
            </w:r>
          </w:p>
        </w:tc>
        <w:tc>
          <w:tcPr>
            <w:tcW w:w="4680" w:type="dxa"/>
            <w:tcBorders>
              <w:bottom w:val="single" w:sz="6" w:color="333333"/>
            </w:tcBorders>
          </w:tcPr>
          <w:p>
            <w:pPr>
              <w:spacing w:before="0" w:after="360"/>
            </w:pPr>
            <w:r>
              <w:rPr>
                <w:color w:val="666666"/>
                <w:sz w:val="17"/>
              </w:rPr>
              <w:t xml:space="preserve">Mailed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Security Deposit Return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Security Deposit Return Letter</dc:title>
  <dc:creator>TenantLoop</dc:creator>
</cp:coreProperties>
</file>