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Lead-Based Paint Disclosure for Rental Housing</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Arizona: ________ (Rule and source, or none found)</w:t>
      </w: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Lead-Based Paint Disclosure for Rental Housing</dc:title>
  <dc:creator>TenantLoop</dc:creator>
</cp:coreProperties>
</file>